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4C" w:rsidRPr="0006392E" w:rsidRDefault="00F0234C" w:rsidP="00F0234C">
      <w:r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  <w:t>Time Frame: 50 minutes</w:t>
      </w:r>
    </w:p>
    <w:p w:rsidR="006C1477" w:rsidRDefault="00F0234C" w:rsidP="00F0234C">
      <w:r w:rsidRPr="0006392E">
        <w:t xml:space="preserve">Subject Matter: </w:t>
      </w:r>
      <w:r w:rsidRPr="0006392E">
        <w:rPr>
          <w:i/>
        </w:rPr>
        <w:t xml:space="preserve"> </w:t>
      </w:r>
      <w:r>
        <w:t>Chi Square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234C" w:rsidRPr="0006392E" w:rsidRDefault="00F0234C" w:rsidP="00F0234C">
      <w:bookmarkStart w:id="0" w:name="_GoBack"/>
      <w:bookmarkEnd w:id="0"/>
      <w:r w:rsidRPr="0006392E">
        <w:t>TELL ME</w:t>
      </w:r>
    </w:p>
    <w:p w:rsidR="00F0234C" w:rsidRPr="0006392E" w:rsidRDefault="00F0234C" w:rsidP="00F0234C">
      <w:pPr>
        <w:autoSpaceDE w:val="0"/>
        <w:autoSpaceDN w:val="0"/>
        <w:adjustRightInd w:val="0"/>
      </w:pPr>
      <w:r w:rsidRPr="0006392E">
        <w:t xml:space="preserve">Objective: TSWBAT </w:t>
      </w:r>
      <w:r>
        <w:t>test a distribution for goodness of fit, using chi square.</w:t>
      </w:r>
    </w:p>
    <w:p w:rsidR="00F0234C" w:rsidRPr="0006392E" w:rsidRDefault="00F0234C" w:rsidP="00F0234C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3.8</w:t>
      </w:r>
    </w:p>
    <w:p w:rsidR="00F0234C" w:rsidRPr="0006392E" w:rsidRDefault="00F0234C" w:rsidP="00F0234C">
      <w:r w:rsidRPr="0006392E">
        <w:t xml:space="preserve"> Materials: </w:t>
      </w:r>
      <w:r>
        <w:t xml:space="preserve">TI 83 Calculator </w:t>
      </w:r>
      <w:r w:rsidRPr="0006392E">
        <w:t>and Worksheets</w:t>
      </w:r>
    </w:p>
    <w:p w:rsidR="00F0234C" w:rsidRPr="0006392E" w:rsidRDefault="00F0234C" w:rsidP="00F0234C">
      <w:r w:rsidRPr="0006392E">
        <w:t>SHOW ME</w:t>
      </w:r>
    </w:p>
    <w:p w:rsidR="00F0234C" w:rsidRDefault="00F0234C" w:rsidP="00F0234C">
      <w:r w:rsidRPr="0006392E">
        <w:t>Presentation of Information</w:t>
      </w:r>
    </w:p>
    <w:p w:rsidR="00F0234C" w:rsidRDefault="00F0234C" w:rsidP="00F0234C">
      <w:r>
        <w:tab/>
      </w:r>
    </w:p>
    <w:p w:rsidR="00F0234C" w:rsidRDefault="00F0234C" w:rsidP="00F0234C">
      <w:r>
        <w:t>Try this</w:t>
      </w:r>
    </w:p>
    <w:p w:rsidR="00F0234C" w:rsidRDefault="00F0234C" w:rsidP="00F0234C"/>
    <w:p w:rsidR="00F0234C" w:rsidRDefault="00F0234C" w:rsidP="00F0234C">
      <w:r>
        <w:t xml:space="preserve">In a recent study the following percentages of U.S. retail car sales based on size were reported: 28.1% small, 47.8% midsize, 7% large, and 17.1% luxury. A recent study of retail sales in a particular county indicated that of 100 cars sold, 25 were small, 50 were midsize, 10 were large, and 15 were luxury cars. At </w:t>
      </w:r>
      <m:oMath>
        <m:r>
          <w:rPr>
            <w:rFonts w:ascii="Cambria Math" w:hAnsi="Cambria Math"/>
          </w:rPr>
          <m:t>α=0.05</m:t>
        </m:r>
      </m:oMath>
      <w:r>
        <w:rPr>
          <w:rFonts w:eastAsiaTheme="minorEastAsia"/>
        </w:rPr>
        <w:t>, is there sufficient evidence to conclude that the proportions differ from those stated in the report?</w:t>
      </w:r>
    </w:p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>
      <w:r>
        <w:t>Solution:</w:t>
      </w:r>
    </w:p>
    <w:p w:rsidR="00F0234C" w:rsidRDefault="00F0234C" w:rsidP="00F0234C"/>
    <w:p w:rsidR="00F0234C" w:rsidRDefault="00F0234C" w:rsidP="00F0234C"/>
    <w:p w:rsidR="00F0234C" w:rsidRDefault="006C1477" w:rsidP="00F0234C">
      <w:r>
        <w:rPr>
          <w:noProof/>
          <w:lang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5.3pt;margin-top:-5.95pt;width:324.95pt;height:49.45pt;z-index:251660288" adj="11769,32498" strokeweight="2.5pt">
            <v:textbox>
              <w:txbxContent>
                <w:p w:rsidR="00F0234C" w:rsidRPr="009347E8" w:rsidRDefault="00F0234C" w:rsidP="00F0234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d.f. = 4 categories minus 1 = 3</w:t>
                  </w:r>
                </w:p>
              </w:txbxContent>
            </v:textbox>
          </v:shape>
        </w:pict>
      </w:r>
    </w:p>
    <w:p w:rsidR="00F0234C" w:rsidRDefault="00F0234C" w:rsidP="00F0234C"/>
    <w:p w:rsidR="00F0234C" w:rsidRDefault="006C1477" w:rsidP="00F0234C">
      <w:r>
        <w:rPr>
          <w:noProof/>
          <w:lang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316.4pt;margin-top:2.4pt;width:208.45pt;height:64.5pt;z-index:251661312" adj="-1705,21299" strokeweight="2.25pt">
            <v:textbox>
              <w:txbxContent>
                <w:p w:rsidR="00F0234C" w:rsidRPr="00730916" w:rsidRDefault="00F0234C" w:rsidP="00F0234C">
                  <w:pPr>
                    <w:jc w:val="center"/>
                    <w:rPr>
                      <w:sz w:val="32"/>
                      <w:szCs w:val="32"/>
                    </w:rPr>
                  </w:pPr>
                  <w:r w:rsidRPr="00730916">
                    <w:rPr>
                      <w:sz w:val="32"/>
                      <w:szCs w:val="32"/>
                    </w:rPr>
                    <w:t>Observed Frequency</w:t>
                  </w:r>
                  <w:r>
                    <w:rPr>
                      <w:sz w:val="32"/>
                      <w:szCs w:val="32"/>
                    </w:rPr>
                    <w:t xml:space="preserve"> (O)</w:t>
                  </w:r>
                </w:p>
              </w:txbxContent>
            </v:textbox>
          </v:shape>
        </w:pict>
      </w:r>
    </w:p>
    <w:p w:rsidR="00F0234C" w:rsidRDefault="00F0234C" w:rsidP="00F0234C"/>
    <w:p w:rsidR="00F0234C" w:rsidRDefault="00F0234C" w:rsidP="00F023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06"/>
        <w:gridCol w:w="1318"/>
        <w:gridCol w:w="1332"/>
        <w:gridCol w:w="1062"/>
      </w:tblGrid>
      <w:tr w:rsidR="00F0234C" w:rsidTr="00191814">
        <w:tc>
          <w:tcPr>
            <w:tcW w:w="1153" w:type="dxa"/>
          </w:tcPr>
          <w:p w:rsidR="00F0234C" w:rsidRDefault="00F0234C" w:rsidP="00191814">
            <w:pPr>
              <w:jc w:val="center"/>
            </w:pPr>
            <w:r>
              <w:t>Frequency</w:t>
            </w:r>
          </w:p>
        </w:tc>
        <w:tc>
          <w:tcPr>
            <w:tcW w:w="1106" w:type="dxa"/>
          </w:tcPr>
          <w:p w:rsidR="00F0234C" w:rsidRDefault="00F0234C" w:rsidP="00191814">
            <w:pPr>
              <w:jc w:val="center"/>
            </w:pPr>
            <w:r>
              <w:t>Small</w:t>
            </w:r>
          </w:p>
        </w:tc>
        <w:tc>
          <w:tcPr>
            <w:tcW w:w="1318" w:type="dxa"/>
          </w:tcPr>
          <w:p w:rsidR="00F0234C" w:rsidRDefault="00F0234C" w:rsidP="00191814">
            <w:pPr>
              <w:jc w:val="center"/>
            </w:pPr>
            <w:r>
              <w:t>Midsize</w:t>
            </w:r>
          </w:p>
        </w:tc>
        <w:tc>
          <w:tcPr>
            <w:tcW w:w="1332" w:type="dxa"/>
          </w:tcPr>
          <w:p w:rsidR="00F0234C" w:rsidRDefault="00F0234C" w:rsidP="00191814">
            <w:pPr>
              <w:jc w:val="center"/>
            </w:pPr>
            <w:r>
              <w:t>Large</w:t>
            </w:r>
          </w:p>
        </w:tc>
        <w:tc>
          <w:tcPr>
            <w:tcW w:w="1062" w:type="dxa"/>
          </w:tcPr>
          <w:p w:rsidR="00F0234C" w:rsidRDefault="00F0234C" w:rsidP="00191814">
            <w:pPr>
              <w:jc w:val="center"/>
            </w:pPr>
            <w:r>
              <w:t>Luxury</w:t>
            </w:r>
          </w:p>
        </w:tc>
      </w:tr>
      <w:tr w:rsidR="00F0234C" w:rsidTr="00191814">
        <w:tc>
          <w:tcPr>
            <w:tcW w:w="1153" w:type="dxa"/>
          </w:tcPr>
          <w:p w:rsidR="00F0234C" w:rsidRDefault="00F0234C" w:rsidP="00191814">
            <w:pPr>
              <w:jc w:val="center"/>
            </w:pPr>
            <w:r>
              <w:t>Observed</w:t>
            </w:r>
          </w:p>
        </w:tc>
        <w:tc>
          <w:tcPr>
            <w:tcW w:w="1106" w:type="dxa"/>
          </w:tcPr>
          <w:p w:rsidR="00F0234C" w:rsidRDefault="00F0234C" w:rsidP="00191814">
            <w:pPr>
              <w:jc w:val="center"/>
            </w:pPr>
            <w:r>
              <w:t>25</w:t>
            </w:r>
          </w:p>
        </w:tc>
        <w:tc>
          <w:tcPr>
            <w:tcW w:w="1318" w:type="dxa"/>
          </w:tcPr>
          <w:p w:rsidR="00F0234C" w:rsidRDefault="00F0234C" w:rsidP="00191814">
            <w:pPr>
              <w:jc w:val="center"/>
            </w:pPr>
            <w:r>
              <w:t>50</w:t>
            </w:r>
          </w:p>
        </w:tc>
        <w:tc>
          <w:tcPr>
            <w:tcW w:w="1332" w:type="dxa"/>
          </w:tcPr>
          <w:p w:rsidR="00F0234C" w:rsidRDefault="00F0234C" w:rsidP="00191814">
            <w:pPr>
              <w:jc w:val="center"/>
            </w:pPr>
            <w:r>
              <w:t>10</w:t>
            </w:r>
          </w:p>
        </w:tc>
        <w:tc>
          <w:tcPr>
            <w:tcW w:w="1062" w:type="dxa"/>
          </w:tcPr>
          <w:p w:rsidR="00F0234C" w:rsidRDefault="00F0234C" w:rsidP="00191814">
            <w:pPr>
              <w:jc w:val="center"/>
            </w:pPr>
            <w:r>
              <w:t>15</w:t>
            </w:r>
          </w:p>
        </w:tc>
      </w:tr>
      <w:tr w:rsidR="00F0234C" w:rsidTr="00191814">
        <w:tc>
          <w:tcPr>
            <w:tcW w:w="1153" w:type="dxa"/>
          </w:tcPr>
          <w:p w:rsidR="00F0234C" w:rsidRDefault="00F0234C" w:rsidP="00191814">
            <w:pPr>
              <w:jc w:val="center"/>
            </w:pPr>
            <w:r>
              <w:t>Expected</w:t>
            </w:r>
          </w:p>
        </w:tc>
        <w:tc>
          <w:tcPr>
            <w:tcW w:w="1106" w:type="dxa"/>
          </w:tcPr>
          <w:p w:rsidR="00F0234C" w:rsidRDefault="006C1477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9.65pt;margin-top:9.9pt;width:193.45pt;height:68.4pt;flip:y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33" type="#_x0000_t32" style="position:absolute;left:0;text-align:left;margin-left:9.65pt;margin-top:9.9pt;width:70.15pt;height:40.85pt;flip:y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32" type="#_x0000_t32" style="position:absolute;left:0;text-align:left;margin-left:9.65pt;margin-top:13.15pt;width:5.65pt;height:22.55pt;flip:y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34" type="#_x0000_t32" style="position:absolute;left:0;text-align:left;margin-left:.9pt;margin-top:9.9pt;width:142.75pt;height:54.6pt;flip:y;z-index:251669504;mso-position-horizontal-relative:text;mso-position-vertical-relative:text" o:connectortype="straight">
                  <v:stroke endarrow="block"/>
                </v:shape>
              </w:pict>
            </w:r>
            <w:r w:rsidR="00BA465B">
              <w:t>28.1</w:t>
            </w:r>
          </w:p>
        </w:tc>
        <w:tc>
          <w:tcPr>
            <w:tcW w:w="1318" w:type="dxa"/>
          </w:tcPr>
          <w:p w:rsidR="00F0234C" w:rsidRDefault="00BA465B" w:rsidP="00191814">
            <w:pPr>
              <w:jc w:val="center"/>
            </w:pPr>
            <w:r>
              <w:t>47.8</w:t>
            </w:r>
          </w:p>
        </w:tc>
        <w:tc>
          <w:tcPr>
            <w:tcW w:w="1332" w:type="dxa"/>
          </w:tcPr>
          <w:p w:rsidR="00F0234C" w:rsidRDefault="00BA465B" w:rsidP="00191814">
            <w:pPr>
              <w:jc w:val="center"/>
            </w:pPr>
            <w:r>
              <w:t>7</w:t>
            </w:r>
          </w:p>
        </w:tc>
        <w:tc>
          <w:tcPr>
            <w:tcW w:w="1062" w:type="dxa"/>
          </w:tcPr>
          <w:p w:rsidR="00F0234C" w:rsidRDefault="006C1477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6" type="#_x0000_t61" style="position:absolute;left:0;text-align:left;margin-left:96.8pt;margin-top:6.3pt;width:154.65pt;height:47.6pt;z-index:251671552;mso-position-horizontal-relative:text;mso-position-vertical-relative:text" adj="-5356,908" strokeweight="2pt">
                  <v:textbox>
                    <w:txbxContent>
                      <w:p w:rsidR="00F0234C" w:rsidRDefault="00F0234C" w:rsidP="00F0234C">
                        <w:pPr>
                          <w:rPr>
                            <w:sz w:val="32"/>
                            <w:szCs w:val="32"/>
                          </w:rPr>
                        </w:pPr>
                        <w:r w:rsidRPr="00730916">
                          <w:rPr>
                            <w:sz w:val="32"/>
                            <w:szCs w:val="32"/>
                          </w:rPr>
                          <w:t>Expected Frequency</w:t>
                        </w:r>
                      </w:p>
                      <w:p w:rsidR="00F0234C" w:rsidRPr="00730916" w:rsidRDefault="00F0234C" w:rsidP="00F0234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(E)</w:t>
                        </w:r>
                      </w:p>
                    </w:txbxContent>
                  </v:textbox>
                </v:shape>
              </w:pict>
            </w:r>
            <w:r w:rsidR="00BA465B">
              <w:t>17.1</w:t>
            </w:r>
          </w:p>
        </w:tc>
      </w:tr>
    </w:tbl>
    <w:p w:rsidR="00F0234C" w:rsidRDefault="00F0234C" w:rsidP="00F0234C">
      <w:pPr>
        <w:pStyle w:val="ListParagraph"/>
        <w:rPr>
          <w:rFonts w:eastAsiaTheme="minorEastAsia"/>
        </w:rPr>
      </w:pPr>
    </w:p>
    <w:p w:rsidR="00F0234C" w:rsidRDefault="00F0234C" w:rsidP="00F0234C">
      <w:pPr>
        <w:rPr>
          <w:rFonts w:eastAsiaTheme="minorEastAsia"/>
        </w:rPr>
      </w:pPr>
      <m:oMath>
        <m:r>
          <w:rPr>
            <w:rFonts w:ascii="Cambria Math" w:cs="Arial"/>
          </w:rPr>
          <m:t>0.281</m:t>
        </m:r>
        <m:r>
          <w:rPr>
            <w:rFonts w:ascii="Cambria Math" w:hAnsi="Cambria Math" w:cs="Arial"/>
          </w:rPr>
          <m:t>×</m:t>
        </m:r>
        <m:r>
          <w:rPr>
            <w:rFonts w:ascii="Cambria Math" w:cs="Arial"/>
          </w:rPr>
          <m:t>100</m:t>
        </m:r>
      </m:oMath>
      <w:r>
        <w:rPr>
          <w:rFonts w:eastAsiaTheme="minorEastAsia"/>
        </w:rPr>
        <w:t xml:space="preserve">     </w:t>
      </w:r>
      <w:r>
        <w:rPr>
          <w:rFonts w:ascii="Cambria Math" w:hAnsi="Cambria Math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0.478×100</m:t>
          </m:r>
        </m:oMath>
      </m:oMathPara>
    </w:p>
    <w:p w:rsidR="00F0234C" w:rsidRDefault="00F0234C" w:rsidP="00F0234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0.07×100</m:t>
          </m:r>
        </m:oMath>
      </m:oMathPara>
    </w:p>
    <w:p w:rsidR="00F0234C" w:rsidRDefault="00F0234C" w:rsidP="00F0234C">
      <m:oMathPara>
        <m:oMathParaPr>
          <m:jc m:val="left"/>
        </m:oMathParaPr>
        <m:oMath>
          <m:r>
            <w:rPr>
              <w:rFonts w:ascii="Cambria Math" w:hAnsi="Cambria Math"/>
            </w:rPr>
            <m:t>0.171×100</m:t>
          </m:r>
        </m:oMath>
      </m:oMathPara>
    </w:p>
    <w:p w:rsidR="00F0234C" w:rsidRDefault="00BA465B" w:rsidP="00F0234C">
      <w:pPr>
        <w:pStyle w:val="ListParagraph"/>
      </w:pPr>
      <w:r>
        <w:t>The total number of cars is 100.</w:t>
      </w:r>
    </w:p>
    <w:p w:rsidR="00BA465B" w:rsidRDefault="00BA465B" w:rsidP="00F0234C">
      <w:pPr>
        <w:pStyle w:val="ListParagraph"/>
      </w:pPr>
    </w:p>
    <w:p w:rsidR="00F0234C" w:rsidRDefault="00F0234C" w:rsidP="00F0234C">
      <w:pPr>
        <w:pStyle w:val="ListParagraph"/>
        <w:numPr>
          <w:ilvl w:val="0"/>
          <w:numId w:val="1"/>
        </w:numPr>
      </w:pPr>
      <w:r>
        <w:t>State the hypotheses:</w:t>
      </w:r>
    </w:p>
    <w:p w:rsidR="00F0234C" w:rsidRDefault="006C1477" w:rsidP="00F0234C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</m:t>
        </m:r>
      </m:oMath>
      <w:r w:rsidR="00F0234C">
        <w:rPr>
          <w:rFonts w:eastAsiaTheme="minorEastAsia"/>
        </w:rPr>
        <w:t xml:space="preserve"> </w:t>
      </w:r>
      <w:r w:rsidR="002B2E49">
        <w:rPr>
          <w:rFonts w:eastAsiaTheme="minorEastAsia"/>
        </w:rPr>
        <w:t>The retail car sales based on size</w:t>
      </w:r>
      <w:r w:rsidR="00F0234C">
        <w:rPr>
          <w:rFonts w:eastAsiaTheme="minorEastAsia"/>
        </w:rPr>
        <w:t xml:space="preserve"> are distributed as follows:</w:t>
      </w:r>
    </w:p>
    <w:p w:rsidR="00F0234C" w:rsidRPr="004270E0" w:rsidRDefault="002B2E49" w:rsidP="00F0234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28.1% small</w:t>
      </w:r>
      <w:r w:rsidR="00F0234C">
        <w:t xml:space="preserve"> </w:t>
      </w:r>
    </w:p>
    <w:p w:rsidR="00F0234C" w:rsidRPr="004270E0" w:rsidRDefault="002B2E49" w:rsidP="00F0234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47.8% midsize</w:t>
      </w:r>
    </w:p>
    <w:p w:rsidR="00F0234C" w:rsidRPr="004270E0" w:rsidRDefault="002B2E49" w:rsidP="00F0234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7% large</w:t>
      </w:r>
    </w:p>
    <w:p w:rsidR="00F0234C" w:rsidRPr="004270E0" w:rsidRDefault="002B2E49" w:rsidP="00F0234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17.1% luxury</w:t>
      </w:r>
    </w:p>
    <w:p w:rsidR="00F0234C" w:rsidRDefault="006C1477" w:rsidP="00F0234C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</m:t>
        </m:r>
      </m:oMath>
      <w:r w:rsidR="00F0234C">
        <w:rPr>
          <w:rFonts w:eastAsiaTheme="minorEastAsia"/>
        </w:rPr>
        <w:t xml:space="preserve"> The distribution is not the same as stated in the null hypothesis.</w:t>
      </w:r>
    </w:p>
    <w:p w:rsidR="00F0234C" w:rsidRDefault="00F0234C" w:rsidP="00F0234C">
      <w:pPr>
        <w:ind w:left="1440"/>
        <w:rPr>
          <w:rFonts w:eastAsiaTheme="minorEastAsia"/>
        </w:rPr>
      </w:pPr>
    </w:p>
    <w:p w:rsidR="00F0234C" w:rsidRDefault="00F0234C" w:rsidP="00F0234C"/>
    <w:p w:rsidR="003243FC" w:rsidRDefault="003243FC" w:rsidP="00F0234C"/>
    <w:p w:rsidR="003243FC" w:rsidRDefault="003243FC" w:rsidP="00F0234C"/>
    <w:p w:rsidR="003243FC" w:rsidRDefault="003243FC" w:rsidP="00F0234C"/>
    <w:p w:rsidR="00F0234C" w:rsidRDefault="00F0234C" w:rsidP="00F0234C">
      <w:pPr>
        <w:pStyle w:val="ListParagraph"/>
        <w:numPr>
          <w:ilvl w:val="0"/>
          <w:numId w:val="1"/>
        </w:numPr>
      </w:pPr>
      <w:r>
        <w:lastRenderedPageBreak/>
        <w:t>Find the critical value:</w:t>
      </w:r>
    </w:p>
    <w:p w:rsidR="00F0234C" w:rsidRDefault="00F0234C" w:rsidP="00F0234C">
      <w:pPr>
        <w:ind w:left="720"/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314960</wp:posOffset>
            </wp:positionV>
            <wp:extent cx="6339840" cy="2130425"/>
            <wp:effectExtent l="19050" t="0" r="381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Use table G </w:t>
      </w: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6C1477" w:rsidP="00F0234C">
      <w:pPr>
        <w:ind w:left="720"/>
      </w:pPr>
      <w:r>
        <w:rPr>
          <w:noProof/>
          <w:lang w:bidi="ar-SA"/>
        </w:rPr>
        <w:pict>
          <v:rect id="_x0000_s1037" style="position:absolute;left:0;text-align:left;margin-left:441.1pt;margin-top:10.65pt;width:36.95pt;height:72.65pt;z-index:251672576" filled="f" strokecolor="red" strokeweight="1pt"/>
        </w:pict>
      </w:r>
      <w:r>
        <w:rPr>
          <w:noProof/>
          <w:lang w:bidi="ar-SA"/>
        </w:rPr>
        <w:pict>
          <v:rect id="_x0000_s1028" style="position:absolute;left:0;text-align:left;margin-left:441.1pt;margin-top:10.65pt;width:41.3pt;height:90.15pt;z-index:251662336" filled="f" strokecolor="red"/>
        </w:pict>
      </w: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6C1477" w:rsidP="00F0234C">
      <w:pPr>
        <w:ind w:left="720"/>
      </w:pPr>
      <w:r>
        <w:rPr>
          <w:noProof/>
          <w:lang w:bidi="ar-SA"/>
        </w:rPr>
        <w:pict>
          <v:rect id="_x0000_s1038" style="position:absolute;left:0;text-align:left;margin-left:75.45pt;margin-top:8.1pt;width:402.6pt;height:16.6pt;z-index:251673600" filled="f" strokecolor="red" strokeweight="1pt"/>
        </w:pict>
      </w:r>
    </w:p>
    <w:p w:rsidR="00F0234C" w:rsidRDefault="006C1477" w:rsidP="00F0234C">
      <w:pPr>
        <w:ind w:left="720"/>
      </w:pPr>
      <w:r>
        <w:rPr>
          <w:noProof/>
          <w:lang w:bidi="ar-SA"/>
        </w:rPr>
        <w:pict>
          <v:rect id="_x0000_s1029" style="position:absolute;left:0;text-align:left;margin-left:66.7pt;margin-top:10.05pt;width:415.7pt;height:17.5pt;z-index:251663360" filled="f" strokecolor="red"/>
        </w:pict>
      </w: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3E6197" w:rsidRDefault="003E6197" w:rsidP="00F0234C">
      <w:pPr>
        <w:ind w:left="720"/>
      </w:pPr>
    </w:p>
    <w:p w:rsidR="00F0234C" w:rsidRDefault="006C1477" w:rsidP="00F0234C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pict>
          <v:shape id="_x0000_s1030" type="#_x0000_t63" style="position:absolute;left:0;text-align:left;margin-left:319.65pt;margin-top:2.4pt;width:208.45pt;height:64.5pt;z-index:251665408" adj="-1964,15421" strokeweight="2.25pt">
            <v:textbox>
              <w:txbxContent>
                <w:p w:rsidR="00F0234C" w:rsidRPr="00730916" w:rsidRDefault="00F0234C" w:rsidP="00F0234C">
                  <w:pPr>
                    <w:jc w:val="center"/>
                    <w:rPr>
                      <w:sz w:val="32"/>
                      <w:szCs w:val="32"/>
                    </w:rPr>
                  </w:pPr>
                  <w:r w:rsidRPr="00730916">
                    <w:rPr>
                      <w:sz w:val="32"/>
                      <w:szCs w:val="32"/>
                    </w:rPr>
                    <w:t>Observed Frequency</w:t>
                  </w:r>
                  <w:r>
                    <w:rPr>
                      <w:sz w:val="32"/>
                      <w:szCs w:val="32"/>
                    </w:rPr>
                    <w:t xml:space="preserve"> (O)</w:t>
                  </w:r>
                </w:p>
              </w:txbxContent>
            </v:textbox>
          </v:shape>
        </w:pict>
      </w:r>
      <w:r w:rsidR="00F0234C">
        <w:t>Compute the test value:</w:t>
      </w:r>
    </w:p>
    <w:p w:rsidR="00F0234C" w:rsidRDefault="00F0234C" w:rsidP="00F023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06"/>
        <w:gridCol w:w="1318"/>
        <w:gridCol w:w="1332"/>
        <w:gridCol w:w="1062"/>
      </w:tblGrid>
      <w:tr w:rsidR="003E6197" w:rsidTr="00191814">
        <w:tc>
          <w:tcPr>
            <w:tcW w:w="1153" w:type="dxa"/>
          </w:tcPr>
          <w:p w:rsidR="003E6197" w:rsidRDefault="003E6197" w:rsidP="00191814">
            <w:pPr>
              <w:jc w:val="center"/>
            </w:pPr>
            <w:r>
              <w:t>Frequency</w:t>
            </w:r>
          </w:p>
        </w:tc>
        <w:tc>
          <w:tcPr>
            <w:tcW w:w="1106" w:type="dxa"/>
          </w:tcPr>
          <w:p w:rsidR="003E6197" w:rsidRDefault="003E6197" w:rsidP="00191814">
            <w:pPr>
              <w:jc w:val="center"/>
            </w:pPr>
            <w:r>
              <w:t>Small</w:t>
            </w:r>
          </w:p>
        </w:tc>
        <w:tc>
          <w:tcPr>
            <w:tcW w:w="1318" w:type="dxa"/>
          </w:tcPr>
          <w:p w:rsidR="003E6197" w:rsidRDefault="003E6197" w:rsidP="00191814">
            <w:pPr>
              <w:jc w:val="center"/>
            </w:pPr>
            <w:r>
              <w:t>Midsize</w:t>
            </w:r>
          </w:p>
        </w:tc>
        <w:tc>
          <w:tcPr>
            <w:tcW w:w="1332" w:type="dxa"/>
          </w:tcPr>
          <w:p w:rsidR="003E6197" w:rsidRDefault="003E6197" w:rsidP="00191814">
            <w:pPr>
              <w:jc w:val="center"/>
            </w:pPr>
            <w:r>
              <w:t>Large</w:t>
            </w:r>
          </w:p>
        </w:tc>
        <w:tc>
          <w:tcPr>
            <w:tcW w:w="1062" w:type="dxa"/>
          </w:tcPr>
          <w:p w:rsidR="003E6197" w:rsidRDefault="003E6197" w:rsidP="00191814">
            <w:pPr>
              <w:jc w:val="center"/>
            </w:pPr>
            <w:r>
              <w:t>Luxury</w:t>
            </w:r>
          </w:p>
        </w:tc>
      </w:tr>
      <w:tr w:rsidR="003E6197" w:rsidTr="00191814">
        <w:tc>
          <w:tcPr>
            <w:tcW w:w="1153" w:type="dxa"/>
          </w:tcPr>
          <w:p w:rsidR="003E6197" w:rsidRDefault="003E6197" w:rsidP="00191814">
            <w:pPr>
              <w:jc w:val="center"/>
            </w:pPr>
            <w:r>
              <w:t>Observed</w:t>
            </w:r>
          </w:p>
        </w:tc>
        <w:tc>
          <w:tcPr>
            <w:tcW w:w="1106" w:type="dxa"/>
          </w:tcPr>
          <w:p w:rsidR="003E6197" w:rsidRDefault="003E6197" w:rsidP="00191814">
            <w:pPr>
              <w:jc w:val="center"/>
            </w:pPr>
            <w:r>
              <w:t>25</w:t>
            </w:r>
          </w:p>
        </w:tc>
        <w:tc>
          <w:tcPr>
            <w:tcW w:w="1318" w:type="dxa"/>
          </w:tcPr>
          <w:p w:rsidR="003E6197" w:rsidRDefault="003E6197" w:rsidP="00191814">
            <w:pPr>
              <w:jc w:val="center"/>
            </w:pPr>
            <w:r>
              <w:t>50</w:t>
            </w:r>
          </w:p>
        </w:tc>
        <w:tc>
          <w:tcPr>
            <w:tcW w:w="1332" w:type="dxa"/>
          </w:tcPr>
          <w:p w:rsidR="003E6197" w:rsidRDefault="003E6197" w:rsidP="00191814">
            <w:pPr>
              <w:jc w:val="center"/>
            </w:pPr>
            <w:r>
              <w:t>10</w:t>
            </w:r>
          </w:p>
        </w:tc>
        <w:tc>
          <w:tcPr>
            <w:tcW w:w="1062" w:type="dxa"/>
          </w:tcPr>
          <w:p w:rsidR="003E6197" w:rsidRDefault="003E6197" w:rsidP="00191814">
            <w:pPr>
              <w:jc w:val="center"/>
            </w:pPr>
            <w:r>
              <w:t>15</w:t>
            </w:r>
          </w:p>
        </w:tc>
      </w:tr>
      <w:tr w:rsidR="003E6197" w:rsidTr="00191814">
        <w:tc>
          <w:tcPr>
            <w:tcW w:w="1153" w:type="dxa"/>
          </w:tcPr>
          <w:p w:rsidR="003E6197" w:rsidRDefault="003E6197" w:rsidP="00191814">
            <w:pPr>
              <w:jc w:val="center"/>
            </w:pPr>
            <w:r>
              <w:t>Expected</w:t>
            </w:r>
          </w:p>
        </w:tc>
        <w:tc>
          <w:tcPr>
            <w:tcW w:w="1106" w:type="dxa"/>
          </w:tcPr>
          <w:p w:rsidR="003E6197" w:rsidRDefault="003E6197" w:rsidP="00191814">
            <w:pPr>
              <w:jc w:val="center"/>
            </w:pPr>
            <w:r>
              <w:t>28.1</w:t>
            </w:r>
          </w:p>
        </w:tc>
        <w:tc>
          <w:tcPr>
            <w:tcW w:w="1318" w:type="dxa"/>
          </w:tcPr>
          <w:p w:rsidR="003E6197" w:rsidRDefault="003E6197" w:rsidP="00191814">
            <w:pPr>
              <w:jc w:val="center"/>
            </w:pPr>
            <w:r>
              <w:t>47.8</w:t>
            </w:r>
          </w:p>
        </w:tc>
        <w:tc>
          <w:tcPr>
            <w:tcW w:w="1332" w:type="dxa"/>
          </w:tcPr>
          <w:p w:rsidR="003E6197" w:rsidRDefault="003E6197" w:rsidP="00191814">
            <w:pPr>
              <w:jc w:val="center"/>
            </w:pPr>
            <w:r>
              <w:t>7</w:t>
            </w:r>
          </w:p>
        </w:tc>
        <w:tc>
          <w:tcPr>
            <w:tcW w:w="1062" w:type="dxa"/>
          </w:tcPr>
          <w:p w:rsidR="003E6197" w:rsidRDefault="006C1477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 id="_x0000_s1058" type="#_x0000_t61" style="position:absolute;left:0;text-align:left;margin-left:96.8pt;margin-top:6.3pt;width:154.65pt;height:47.6pt;z-index:251696128;mso-position-horizontal-relative:text;mso-position-vertical-relative:text" adj="-5356,908" strokeweight="2pt">
                  <v:textbox>
                    <w:txbxContent>
                      <w:p w:rsidR="003E6197" w:rsidRDefault="003E6197" w:rsidP="00F0234C">
                        <w:pPr>
                          <w:rPr>
                            <w:sz w:val="32"/>
                            <w:szCs w:val="32"/>
                          </w:rPr>
                        </w:pPr>
                        <w:r w:rsidRPr="00730916">
                          <w:rPr>
                            <w:sz w:val="32"/>
                            <w:szCs w:val="32"/>
                          </w:rPr>
                          <w:t>Expected Frequency</w:t>
                        </w:r>
                      </w:p>
                      <w:p w:rsidR="003E6197" w:rsidRPr="00730916" w:rsidRDefault="003E6197" w:rsidP="00F0234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(E)</w:t>
                        </w:r>
                      </w:p>
                    </w:txbxContent>
                  </v:textbox>
                </v:shape>
              </w:pict>
            </w:r>
            <w:r w:rsidR="003E6197">
              <w:t>17.1</w:t>
            </w:r>
          </w:p>
        </w:tc>
      </w:tr>
    </w:tbl>
    <w:p w:rsidR="00F0234C" w:rsidRDefault="00F0234C" w:rsidP="00F0234C">
      <w:pPr>
        <w:ind w:left="720"/>
      </w:pPr>
    </w:p>
    <w:p w:rsidR="00F0234C" w:rsidRDefault="006C1477" w:rsidP="00F0234C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=∑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O-E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</m:oMath>
      </m:oMathPara>
    </w:p>
    <w:p w:rsidR="00F0234C" w:rsidRDefault="00F0234C" w:rsidP="00F0234C">
      <w:pPr>
        <w:ind w:left="720"/>
        <w:rPr>
          <w:rFonts w:eastAsiaTheme="minorEastAsia"/>
        </w:rPr>
      </w:pPr>
    </w:p>
    <w:p w:rsidR="00F0234C" w:rsidRDefault="006C1477" w:rsidP="00F0234C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25-28.1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28.1</m:t>
            </m:r>
          </m:den>
        </m:f>
      </m:oMath>
      <w:r w:rsidR="00F0234C" w:rsidRPr="0080529A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50-47.8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47.8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10-7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15-17.1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17.1</m:t>
            </m:r>
          </m:den>
        </m:f>
      </m:oMath>
    </w:p>
    <w:p w:rsidR="00F0234C" w:rsidRPr="009E3EB5" w:rsidRDefault="00F0234C" w:rsidP="00F0234C">
      <w:pPr>
        <w:ind w:left="720"/>
        <w:rPr>
          <w:rFonts w:eastAsiaTheme="minorEastAsia"/>
          <w:sz w:val="36"/>
          <w:szCs w:val="36"/>
        </w:rPr>
      </w:pPr>
    </w:p>
    <w:p w:rsidR="00F0234C" w:rsidRDefault="006C1477" w:rsidP="00F0234C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-3.1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28.1</m:t>
            </m:r>
          </m:den>
        </m:f>
      </m:oMath>
      <w:r w:rsidR="00F0234C" w:rsidRPr="0080529A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2.2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47.8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-2.1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17.1</m:t>
            </m:r>
          </m:den>
        </m:f>
      </m:oMath>
    </w:p>
    <w:p w:rsidR="00F0234C" w:rsidRPr="009E3EB5" w:rsidRDefault="00F0234C" w:rsidP="00F0234C">
      <w:pPr>
        <w:ind w:left="720"/>
        <w:rPr>
          <w:rFonts w:eastAsiaTheme="minorEastAsia"/>
          <w:sz w:val="36"/>
          <w:szCs w:val="36"/>
        </w:rPr>
      </w:pPr>
    </w:p>
    <w:p w:rsidR="00F0234C" w:rsidRDefault="006C1477" w:rsidP="00F0234C">
      <w:pPr>
        <w:ind w:left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χ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=0.34+0.10+1.29+0.26</m:t>
          </m:r>
        </m:oMath>
      </m:oMathPara>
    </w:p>
    <w:p w:rsidR="00F0234C" w:rsidRDefault="006C1477" w:rsidP="00F0234C">
      <w:pPr>
        <w:ind w:left="720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lang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136.4pt;margin-top:20.3pt;width:293.4pt;height:29.45pt;z-index:251666432" adj="-1145,11075" strokeweight="3pt">
            <v:stroke linestyle="thinThin"/>
            <v:textbox>
              <w:txbxContent>
                <w:p w:rsidR="00F0234C" w:rsidRPr="009E3EB5" w:rsidRDefault="00F0234C" w:rsidP="00F0234C">
                  <w:pPr>
                    <w:rPr>
                      <w:sz w:val="36"/>
                      <w:szCs w:val="36"/>
                    </w:rPr>
                  </w:pPr>
                  <w:r w:rsidRPr="009E3EB5">
                    <w:rPr>
                      <w:sz w:val="36"/>
                      <w:szCs w:val="36"/>
                    </w:rPr>
                    <w:t>Compare this to the critical value</w:t>
                  </w:r>
                </w:p>
              </w:txbxContent>
            </v:textbox>
          </v:shape>
        </w:pict>
      </w:r>
    </w:p>
    <w:p w:rsidR="00F0234C" w:rsidRDefault="006C1477" w:rsidP="00F0234C">
      <w:pPr>
        <w:ind w:left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χ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=1.99</m:t>
          </m:r>
        </m:oMath>
      </m:oMathPara>
    </w:p>
    <w:p w:rsidR="00F0234C" w:rsidRDefault="00F0234C" w:rsidP="00F0234C">
      <w:pPr>
        <w:ind w:left="720"/>
        <w:rPr>
          <w:rFonts w:eastAsiaTheme="minorEastAsia"/>
          <w:sz w:val="36"/>
          <w:szCs w:val="36"/>
        </w:rPr>
      </w:pPr>
    </w:p>
    <w:p w:rsidR="00F0234C" w:rsidRPr="0080529A" w:rsidRDefault="00F0234C" w:rsidP="00F0234C">
      <w:pPr>
        <w:ind w:left="720"/>
        <w:rPr>
          <w:sz w:val="36"/>
          <w:szCs w:val="36"/>
        </w:rPr>
      </w:pPr>
    </w:p>
    <w:p w:rsidR="00F0234C" w:rsidRDefault="00F0234C" w:rsidP="00F0234C">
      <w:pPr>
        <w:pStyle w:val="ListParagraph"/>
        <w:numPr>
          <w:ilvl w:val="0"/>
          <w:numId w:val="1"/>
        </w:numPr>
      </w:pPr>
      <w:r>
        <w:t>Make the decision:</w:t>
      </w:r>
    </w:p>
    <w:p w:rsidR="00F0234C" w:rsidRDefault="00F0234C" w:rsidP="00F0234C">
      <w:pPr>
        <w:ind w:left="720"/>
      </w:pPr>
      <w:r>
        <w:t xml:space="preserve">Accept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since the computed value is less than the critical value.</w:t>
      </w:r>
    </w:p>
    <w:p w:rsidR="00F0234C" w:rsidRDefault="00F0234C" w:rsidP="00F0234C">
      <w:pPr>
        <w:pStyle w:val="ListParagraph"/>
        <w:numPr>
          <w:ilvl w:val="0"/>
          <w:numId w:val="1"/>
        </w:numPr>
      </w:pPr>
      <w:r>
        <w:t>Summarize the result:</w:t>
      </w:r>
    </w:p>
    <w:p w:rsidR="005A254A" w:rsidRDefault="005A254A" w:rsidP="005A254A">
      <w:pPr>
        <w:ind w:left="1440"/>
        <w:rPr>
          <w:rFonts w:eastAsiaTheme="minorEastAsia"/>
        </w:rPr>
      </w:pPr>
      <w:r>
        <w:rPr>
          <w:rFonts w:eastAsiaTheme="minorEastAsia"/>
        </w:rPr>
        <w:t>The retail car sales based on size are distributed as follows:</w:t>
      </w:r>
    </w:p>
    <w:p w:rsidR="005A254A" w:rsidRPr="004270E0" w:rsidRDefault="005A254A" w:rsidP="005A254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28.1% small </w:t>
      </w:r>
    </w:p>
    <w:p w:rsidR="005A254A" w:rsidRPr="004270E0" w:rsidRDefault="005A254A" w:rsidP="005A254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47.8% midsize</w:t>
      </w:r>
    </w:p>
    <w:p w:rsidR="005A254A" w:rsidRPr="004270E0" w:rsidRDefault="005A254A" w:rsidP="005A254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7% large</w:t>
      </w:r>
    </w:p>
    <w:p w:rsidR="005A254A" w:rsidRPr="004270E0" w:rsidRDefault="005A254A" w:rsidP="005A254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17.1% luxury</w:t>
      </w:r>
    </w:p>
    <w:p w:rsidR="00F0234C" w:rsidRDefault="00F0234C" w:rsidP="00F0234C">
      <w:pPr>
        <w:ind w:left="720"/>
      </w:pPr>
    </w:p>
    <w:p w:rsidR="00F0234C" w:rsidRDefault="00F0234C" w:rsidP="00F0234C">
      <w:r>
        <w:lastRenderedPageBreak/>
        <w:t>Classwork</w:t>
      </w:r>
    </w:p>
    <w:p w:rsidR="00F0234C" w:rsidRDefault="00F0234C" w:rsidP="00F0234C">
      <w:r>
        <w:t>Name: _______________________</w:t>
      </w:r>
      <w:r>
        <w:tab/>
        <w:t>Period: ___________________</w:t>
      </w:r>
      <w:r>
        <w:tab/>
        <w:t>Date: April 13, 2011</w:t>
      </w:r>
    </w:p>
    <w:p w:rsidR="00F0234C" w:rsidRDefault="00F0234C" w:rsidP="00F0234C"/>
    <w:p w:rsidR="00F0234C" w:rsidRDefault="00057D1D" w:rsidP="00057D1D">
      <w:pPr>
        <w:pStyle w:val="ListParagraph"/>
        <w:numPr>
          <w:ilvl w:val="0"/>
          <w:numId w:val="3"/>
        </w:numPr>
      </w:pPr>
      <w:r>
        <w:t>According to a recent census report, 68% of families have two parents present, 23% have only a mother present, 5% have only the father present, and 4% have no parent present. A random sample of families from a large school district revealed these results:</w:t>
      </w:r>
    </w:p>
    <w:p w:rsidR="0081045E" w:rsidRDefault="0081045E" w:rsidP="0081045E">
      <w:pPr>
        <w:pStyle w:val="ListParagraph"/>
      </w:pPr>
    </w:p>
    <w:p w:rsidR="0081045E" w:rsidRDefault="0081045E" w:rsidP="0081045E">
      <w:pPr>
        <w:pStyle w:val="ListParagraph"/>
      </w:pPr>
      <w:r>
        <w:t>Two parents</w:t>
      </w:r>
      <w:r>
        <w:tab/>
        <w:t>Mother only</w:t>
      </w:r>
      <w:r>
        <w:tab/>
        <w:t>Father only</w:t>
      </w:r>
      <w:r>
        <w:tab/>
        <w:t>No parent</w:t>
      </w:r>
    </w:p>
    <w:p w:rsidR="0081045E" w:rsidRDefault="006C1477" w:rsidP="0081045E">
      <w:pPr>
        <w:pStyle w:val="ListParagraph"/>
      </w:pPr>
      <w:r>
        <w:rPr>
          <w:noProof/>
          <w:lang w:bidi="ar-SA"/>
        </w:rPr>
        <w:pict>
          <v:shape id="_x0000_s1059" type="#_x0000_t32" style="position:absolute;left:0;text-align:left;margin-left:32.85pt;margin-top:.2pt;width:271.1pt;height:0;z-index:251697152" o:connectortype="straight"/>
        </w:pict>
      </w:r>
      <w:r w:rsidR="0081045E">
        <w:t xml:space="preserve">      120</w:t>
      </w:r>
      <w:r w:rsidR="0081045E">
        <w:tab/>
      </w:r>
      <w:r w:rsidR="0081045E">
        <w:tab/>
        <w:t xml:space="preserve">       40</w:t>
      </w:r>
      <w:r w:rsidR="0081045E">
        <w:tab/>
        <w:t xml:space="preserve">                   30</w:t>
      </w:r>
      <w:r w:rsidR="0081045E">
        <w:tab/>
      </w:r>
      <w:r w:rsidR="0081045E">
        <w:tab/>
        <w:t xml:space="preserve">       10</w:t>
      </w:r>
    </w:p>
    <w:p w:rsidR="00F0234C" w:rsidRDefault="00495F46" w:rsidP="00F0234C">
      <w:r>
        <w:tab/>
      </w:r>
    </w:p>
    <w:p w:rsidR="00495F46" w:rsidRDefault="00495F46" w:rsidP="00495F46">
      <w:pPr>
        <w:ind w:left="720"/>
      </w:pPr>
      <w:r>
        <w:rPr>
          <w:rFonts w:eastAsiaTheme="minorEastAsia"/>
        </w:rPr>
        <w:t xml:space="preserve">At </w:t>
      </w:r>
      <m:oMath>
        <m:r>
          <w:rPr>
            <w:rFonts w:ascii="Cambria Math" w:hAnsi="Cambria Math"/>
          </w:rPr>
          <m:t>α=0.05</m:t>
        </m:r>
      </m:oMath>
      <w:r>
        <w:rPr>
          <w:rFonts w:eastAsiaTheme="minorEastAsia"/>
        </w:rPr>
        <w:t xml:space="preserve">, </w:t>
      </w:r>
      <w:r>
        <w:t>is there sufficient evidence to conclude that the proportions of families by type of parent(s) present differ from those reported by the census?</w:t>
      </w:r>
    </w:p>
    <w:p w:rsidR="00495F46" w:rsidRDefault="00495F46" w:rsidP="00495F46">
      <w:pPr>
        <w:ind w:left="720"/>
      </w:pPr>
    </w:p>
    <w:p w:rsidR="00B90A20" w:rsidRDefault="00B90A20" w:rsidP="00495F46">
      <w:pPr>
        <w:ind w:left="720"/>
      </w:pPr>
    </w:p>
    <w:p w:rsidR="00F0234C" w:rsidRDefault="00495F46" w:rsidP="00495F46">
      <w:pPr>
        <w:pStyle w:val="ListParagraph"/>
        <w:numPr>
          <w:ilvl w:val="0"/>
          <w:numId w:val="3"/>
        </w:numPr>
      </w:pPr>
      <w:r>
        <w:t xml:space="preserve">An ABC News poll asked adults whether they felt genetically modified food was safe to eat. 35% felt it was safe, 52% felt it was not safe, and 13% had no opinion. A random sample of 120 adults was asked the same question at a local county fair. 40 people felt that genetically modified food was safe, 60 felt it was not safe, and 20 had no opinion. At </w:t>
      </w:r>
      <m:oMath>
        <m:r>
          <w:rPr>
            <w:rFonts w:ascii="Cambria Math" w:hAnsi="Cambria Math"/>
          </w:rPr>
          <m:t>α=0.025</m:t>
        </m:r>
      </m:oMath>
      <w:r>
        <w:t xml:space="preserve"> , is there sufficient evidence to conclude that the proportions differ from those reported in the survey?</w:t>
      </w:r>
    </w:p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F0234C" w:rsidP="00F0234C"/>
    <w:p w:rsidR="00F0234C" w:rsidRDefault="00B90A20" w:rsidP="00F0234C">
      <w:r>
        <w:lastRenderedPageBreak/>
        <w:t># 1</w:t>
      </w:r>
    </w:p>
    <w:p w:rsidR="00F0234C" w:rsidRDefault="00F0234C" w:rsidP="00F0234C">
      <w:r>
        <w:t>Solution:</w:t>
      </w:r>
    </w:p>
    <w:p w:rsidR="00F0234C" w:rsidRDefault="00F0234C" w:rsidP="00F0234C"/>
    <w:p w:rsidR="00F0234C" w:rsidRDefault="00F0234C" w:rsidP="00F0234C"/>
    <w:p w:rsidR="00F0234C" w:rsidRDefault="006C1477" w:rsidP="00F0234C">
      <w:r>
        <w:rPr>
          <w:noProof/>
          <w:lang w:bidi="ar-SA"/>
        </w:rPr>
        <w:pict>
          <v:shape id="_x0000_s1040" type="#_x0000_t106" style="position:absolute;margin-left:-5.3pt;margin-top:-5.95pt;width:324.95pt;height:49.45pt;z-index:251675648" adj="11769,32498" strokeweight="2.5pt">
            <v:textbox>
              <w:txbxContent>
                <w:p w:rsidR="00F0234C" w:rsidRPr="009347E8" w:rsidRDefault="00F0234C" w:rsidP="00F0234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d.f. = 4 categories minus 1 = 3</w:t>
                  </w:r>
                </w:p>
              </w:txbxContent>
            </v:textbox>
          </v:shape>
        </w:pict>
      </w:r>
    </w:p>
    <w:p w:rsidR="00F0234C" w:rsidRDefault="00F0234C" w:rsidP="00F0234C"/>
    <w:p w:rsidR="00F0234C" w:rsidRDefault="006C1477" w:rsidP="00F0234C">
      <w:r>
        <w:rPr>
          <w:noProof/>
          <w:lang w:bidi="ar-SA"/>
        </w:rPr>
        <w:pict>
          <v:shape id="_x0000_s1041" type="#_x0000_t63" style="position:absolute;margin-left:318.35pt;margin-top:14.1pt;width:208.45pt;height:64.5pt;z-index:251676672" adj="-1705,21299" strokeweight="2.25pt">
            <v:textbox>
              <w:txbxContent>
                <w:p w:rsidR="00F0234C" w:rsidRPr="00730916" w:rsidRDefault="00F0234C" w:rsidP="00F0234C">
                  <w:pPr>
                    <w:jc w:val="center"/>
                    <w:rPr>
                      <w:sz w:val="32"/>
                      <w:szCs w:val="32"/>
                    </w:rPr>
                  </w:pPr>
                  <w:r w:rsidRPr="00730916">
                    <w:rPr>
                      <w:sz w:val="32"/>
                      <w:szCs w:val="32"/>
                    </w:rPr>
                    <w:t>Observed Frequency</w:t>
                  </w:r>
                  <w:r>
                    <w:rPr>
                      <w:sz w:val="32"/>
                      <w:szCs w:val="32"/>
                    </w:rPr>
                    <w:t xml:space="preserve"> (O)</w:t>
                  </w:r>
                </w:p>
              </w:txbxContent>
            </v:textbox>
          </v:shape>
        </w:pict>
      </w:r>
    </w:p>
    <w:p w:rsidR="00F0234C" w:rsidRDefault="00F0234C" w:rsidP="00F0234C"/>
    <w:p w:rsidR="00F0234C" w:rsidRDefault="00F0234C" w:rsidP="00F023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06"/>
        <w:gridCol w:w="1318"/>
        <w:gridCol w:w="1332"/>
        <w:gridCol w:w="1062"/>
      </w:tblGrid>
      <w:tr w:rsidR="00F0234C" w:rsidTr="00191814">
        <w:tc>
          <w:tcPr>
            <w:tcW w:w="1153" w:type="dxa"/>
          </w:tcPr>
          <w:p w:rsidR="00F0234C" w:rsidRDefault="00F0234C" w:rsidP="00191814">
            <w:pPr>
              <w:jc w:val="center"/>
            </w:pPr>
            <w:r>
              <w:t>Frequency</w:t>
            </w:r>
          </w:p>
        </w:tc>
        <w:tc>
          <w:tcPr>
            <w:tcW w:w="1106" w:type="dxa"/>
          </w:tcPr>
          <w:p w:rsidR="00F0234C" w:rsidRDefault="00F96DBF" w:rsidP="00191814">
            <w:pPr>
              <w:jc w:val="center"/>
            </w:pPr>
            <w:r>
              <w:t>Two parents</w:t>
            </w:r>
          </w:p>
        </w:tc>
        <w:tc>
          <w:tcPr>
            <w:tcW w:w="1318" w:type="dxa"/>
          </w:tcPr>
          <w:p w:rsidR="00F0234C" w:rsidRDefault="00F96DBF" w:rsidP="00191814">
            <w:pPr>
              <w:jc w:val="center"/>
            </w:pPr>
            <w:r>
              <w:t>Mother only</w:t>
            </w:r>
          </w:p>
        </w:tc>
        <w:tc>
          <w:tcPr>
            <w:tcW w:w="1332" w:type="dxa"/>
          </w:tcPr>
          <w:p w:rsidR="00F0234C" w:rsidRDefault="00F96DBF" w:rsidP="00191814">
            <w:pPr>
              <w:jc w:val="center"/>
            </w:pPr>
            <w:r>
              <w:t>Father only</w:t>
            </w:r>
          </w:p>
        </w:tc>
        <w:tc>
          <w:tcPr>
            <w:tcW w:w="1062" w:type="dxa"/>
          </w:tcPr>
          <w:p w:rsidR="00F0234C" w:rsidRDefault="00F96DBF" w:rsidP="00191814">
            <w:pPr>
              <w:jc w:val="center"/>
            </w:pPr>
            <w:r>
              <w:t>No parents</w:t>
            </w:r>
          </w:p>
        </w:tc>
      </w:tr>
      <w:tr w:rsidR="00F0234C" w:rsidTr="00191814">
        <w:tc>
          <w:tcPr>
            <w:tcW w:w="1153" w:type="dxa"/>
          </w:tcPr>
          <w:p w:rsidR="00F0234C" w:rsidRDefault="00F0234C" w:rsidP="00191814">
            <w:pPr>
              <w:jc w:val="center"/>
            </w:pPr>
            <w:r>
              <w:t>Observed</w:t>
            </w:r>
          </w:p>
        </w:tc>
        <w:tc>
          <w:tcPr>
            <w:tcW w:w="1106" w:type="dxa"/>
          </w:tcPr>
          <w:p w:rsidR="00F0234C" w:rsidRDefault="00F96DBF" w:rsidP="00191814">
            <w:pPr>
              <w:jc w:val="center"/>
            </w:pPr>
            <w:r>
              <w:t>120</w:t>
            </w:r>
          </w:p>
        </w:tc>
        <w:tc>
          <w:tcPr>
            <w:tcW w:w="1318" w:type="dxa"/>
          </w:tcPr>
          <w:p w:rsidR="00F0234C" w:rsidRDefault="00F96DBF" w:rsidP="00191814">
            <w:pPr>
              <w:jc w:val="center"/>
            </w:pPr>
            <w:r>
              <w:t>40</w:t>
            </w:r>
          </w:p>
        </w:tc>
        <w:tc>
          <w:tcPr>
            <w:tcW w:w="1332" w:type="dxa"/>
          </w:tcPr>
          <w:p w:rsidR="00F0234C" w:rsidRDefault="00F96DBF" w:rsidP="00191814">
            <w:pPr>
              <w:jc w:val="center"/>
            </w:pPr>
            <w:r>
              <w:t>30</w:t>
            </w:r>
          </w:p>
        </w:tc>
        <w:tc>
          <w:tcPr>
            <w:tcW w:w="1062" w:type="dxa"/>
          </w:tcPr>
          <w:p w:rsidR="00F0234C" w:rsidRDefault="00F96DBF" w:rsidP="00191814">
            <w:pPr>
              <w:jc w:val="center"/>
            </w:pPr>
            <w:r>
              <w:t>10</w:t>
            </w:r>
          </w:p>
        </w:tc>
      </w:tr>
      <w:tr w:rsidR="00F0234C" w:rsidTr="00191814">
        <w:tc>
          <w:tcPr>
            <w:tcW w:w="1153" w:type="dxa"/>
          </w:tcPr>
          <w:p w:rsidR="00F0234C" w:rsidRDefault="00F0234C" w:rsidP="00191814">
            <w:pPr>
              <w:jc w:val="center"/>
            </w:pPr>
            <w:r>
              <w:t>Expected</w:t>
            </w:r>
          </w:p>
        </w:tc>
        <w:tc>
          <w:tcPr>
            <w:tcW w:w="1106" w:type="dxa"/>
          </w:tcPr>
          <w:p w:rsidR="00F0234C" w:rsidRDefault="006C1477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 id="_x0000_s1049" type="#_x0000_t32" style="position:absolute;left:0;text-align:left;margin-left:.9pt;margin-top:9.9pt;width:202.2pt;height:68.4pt;flip:y;z-index:251685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48" type="#_x0000_t32" style="position:absolute;left:0;text-align:left;margin-left:.9pt;margin-top:9.9pt;width:142.75pt;height:54.6pt;flip:y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47" type="#_x0000_t32" style="position:absolute;left:0;text-align:left;margin-left:.9pt;margin-top:9.9pt;width:78.9pt;height:40.85pt;flip:y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46" type="#_x0000_t32" style="position:absolute;left:0;text-align:left;margin-left:.9pt;margin-top:13.15pt;width:14.4pt;height:22.55pt;flip:y;z-index:251682816;mso-position-horizontal-relative:text;mso-position-vertical-relative:text" o:connectortype="straight">
                  <v:stroke endarrow="block"/>
                </v:shape>
              </w:pict>
            </w:r>
            <w:r w:rsidR="00F0234C">
              <w:t>1</w:t>
            </w:r>
            <w:r w:rsidR="00A618B3">
              <w:t>36</w:t>
            </w:r>
          </w:p>
        </w:tc>
        <w:tc>
          <w:tcPr>
            <w:tcW w:w="1318" w:type="dxa"/>
          </w:tcPr>
          <w:p w:rsidR="00F0234C" w:rsidRDefault="00A618B3" w:rsidP="00191814">
            <w:pPr>
              <w:jc w:val="center"/>
            </w:pPr>
            <w:r>
              <w:t>46</w:t>
            </w:r>
          </w:p>
        </w:tc>
        <w:tc>
          <w:tcPr>
            <w:tcW w:w="1332" w:type="dxa"/>
          </w:tcPr>
          <w:p w:rsidR="00F0234C" w:rsidRDefault="00A618B3" w:rsidP="00191814">
            <w:pPr>
              <w:jc w:val="center"/>
            </w:pPr>
            <w:r>
              <w:t>10</w:t>
            </w:r>
          </w:p>
        </w:tc>
        <w:tc>
          <w:tcPr>
            <w:tcW w:w="1062" w:type="dxa"/>
          </w:tcPr>
          <w:p w:rsidR="00F0234C" w:rsidRDefault="006C1477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 id="_x0000_s1050" type="#_x0000_t61" style="position:absolute;left:0;text-align:left;margin-left:96.8pt;margin-top:6.3pt;width:154.65pt;height:47.6pt;z-index:251686912;mso-position-horizontal-relative:text;mso-position-vertical-relative:text" adj="-5356,908" strokeweight="2pt">
                  <v:textbox>
                    <w:txbxContent>
                      <w:p w:rsidR="00F0234C" w:rsidRDefault="00F0234C" w:rsidP="00F0234C">
                        <w:pPr>
                          <w:rPr>
                            <w:sz w:val="32"/>
                            <w:szCs w:val="32"/>
                          </w:rPr>
                        </w:pPr>
                        <w:r w:rsidRPr="00730916">
                          <w:rPr>
                            <w:sz w:val="32"/>
                            <w:szCs w:val="32"/>
                          </w:rPr>
                          <w:t>Expected Frequency</w:t>
                        </w:r>
                      </w:p>
                      <w:p w:rsidR="00F0234C" w:rsidRPr="00730916" w:rsidRDefault="00F0234C" w:rsidP="00F0234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(E)</w:t>
                        </w:r>
                      </w:p>
                    </w:txbxContent>
                  </v:textbox>
                </v:shape>
              </w:pict>
            </w:r>
            <w:r w:rsidR="00A618B3">
              <w:t>8</w:t>
            </w:r>
          </w:p>
        </w:tc>
      </w:tr>
    </w:tbl>
    <w:p w:rsidR="00F0234C" w:rsidRDefault="00F0234C" w:rsidP="00F0234C">
      <w:pPr>
        <w:pStyle w:val="ListParagraph"/>
        <w:rPr>
          <w:rFonts w:eastAsiaTheme="minorEastAsia"/>
        </w:rPr>
      </w:pPr>
    </w:p>
    <w:p w:rsidR="00F0234C" w:rsidRDefault="00F0234C" w:rsidP="00F0234C">
      <w:pPr>
        <w:rPr>
          <w:rFonts w:eastAsiaTheme="minorEastAsia"/>
        </w:rPr>
      </w:pPr>
      <m:oMath>
        <m:r>
          <w:rPr>
            <w:rFonts w:ascii="Cambria Math" w:cs="Arial"/>
          </w:rPr>
          <m:t>0.68</m:t>
        </m:r>
        <m:r>
          <w:rPr>
            <w:rFonts w:ascii="Cambria Math" w:hAnsi="Cambria Math" w:cs="Arial"/>
          </w:rPr>
          <m:t>×</m:t>
        </m:r>
        <m:r>
          <w:rPr>
            <w:rFonts w:ascii="Cambria Math" w:cs="Arial"/>
          </w:rPr>
          <m:t>200</m:t>
        </m:r>
      </m:oMath>
      <w:r>
        <w:rPr>
          <w:rFonts w:eastAsiaTheme="minorEastAsia"/>
        </w:rPr>
        <w:t xml:space="preserve">     </w:t>
      </w:r>
      <w:r>
        <w:rPr>
          <w:rFonts w:ascii="Cambria Math" w:hAnsi="Cambria Math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0.23×200</m:t>
          </m:r>
        </m:oMath>
      </m:oMathPara>
    </w:p>
    <w:p w:rsidR="00F0234C" w:rsidRDefault="00F96DBF" w:rsidP="00F0234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0.05×200</m:t>
          </m:r>
        </m:oMath>
      </m:oMathPara>
    </w:p>
    <w:p w:rsidR="00F0234C" w:rsidRDefault="00F96DBF" w:rsidP="00F0234C">
      <m:oMathPara>
        <m:oMathParaPr>
          <m:jc m:val="left"/>
        </m:oMathParaPr>
        <m:oMath>
          <m:r>
            <w:rPr>
              <w:rFonts w:ascii="Cambria Math" w:hAnsi="Cambria Math"/>
            </w:rPr>
            <m:t>0.04×200</m:t>
          </m:r>
        </m:oMath>
      </m:oMathPara>
    </w:p>
    <w:p w:rsidR="00F0234C" w:rsidRDefault="00F96DBF" w:rsidP="00F0234C">
      <w:r>
        <w:t>The total number of respondents is 2</w:t>
      </w:r>
      <w:r w:rsidR="00F0234C">
        <w:t>00</w:t>
      </w:r>
    </w:p>
    <w:p w:rsidR="00F0234C" w:rsidRDefault="00F0234C" w:rsidP="00F0234C"/>
    <w:p w:rsidR="00F0234C" w:rsidRDefault="00F0234C" w:rsidP="00F0234C">
      <w:pPr>
        <w:pStyle w:val="ListParagraph"/>
        <w:numPr>
          <w:ilvl w:val="0"/>
          <w:numId w:val="1"/>
        </w:numPr>
      </w:pPr>
      <w:r>
        <w:t>State the hypotheses:</w:t>
      </w:r>
    </w:p>
    <w:p w:rsidR="00F0234C" w:rsidRDefault="006C1477" w:rsidP="00F0234C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</m:t>
        </m:r>
      </m:oMath>
      <w:r w:rsidR="00F0234C">
        <w:rPr>
          <w:rFonts w:eastAsiaTheme="minorEastAsia"/>
        </w:rPr>
        <w:t xml:space="preserve"> </w:t>
      </w:r>
      <w:r w:rsidR="006B7A3A">
        <w:rPr>
          <w:rFonts w:eastAsiaTheme="minorEastAsia"/>
        </w:rPr>
        <w:t>The U.S. census reports</w:t>
      </w:r>
      <w:r w:rsidR="00F0234C">
        <w:rPr>
          <w:rFonts w:eastAsiaTheme="minorEastAsia"/>
        </w:rPr>
        <w:t>:</w:t>
      </w:r>
    </w:p>
    <w:p w:rsidR="00F0234C" w:rsidRPr="004270E0" w:rsidRDefault="006B7A3A" w:rsidP="00F0234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68% families have two parents</w:t>
      </w:r>
      <w:r w:rsidR="00F0234C">
        <w:t xml:space="preserve"> </w:t>
      </w:r>
    </w:p>
    <w:p w:rsidR="00F0234C" w:rsidRPr="004270E0" w:rsidRDefault="006B7A3A" w:rsidP="00F0234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23% have mother only</w:t>
      </w:r>
    </w:p>
    <w:p w:rsidR="00F0234C" w:rsidRPr="004270E0" w:rsidRDefault="006B7A3A" w:rsidP="00F0234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5% have father only</w:t>
      </w:r>
    </w:p>
    <w:p w:rsidR="00F0234C" w:rsidRPr="004270E0" w:rsidRDefault="006B7A3A" w:rsidP="00F0234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4% have no parents</w:t>
      </w:r>
    </w:p>
    <w:p w:rsidR="00F0234C" w:rsidRDefault="006C1477" w:rsidP="00F0234C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</m:t>
        </m:r>
      </m:oMath>
      <w:r w:rsidR="00F0234C">
        <w:rPr>
          <w:rFonts w:eastAsiaTheme="minorEastAsia"/>
        </w:rPr>
        <w:t xml:space="preserve"> The distribution is not the same as stated in the null hypothesis.</w:t>
      </w:r>
    </w:p>
    <w:p w:rsidR="00F0234C" w:rsidRDefault="00F0234C" w:rsidP="00F0234C">
      <w:pPr>
        <w:ind w:left="1440"/>
        <w:rPr>
          <w:rFonts w:eastAsiaTheme="minorEastAsia"/>
        </w:rPr>
      </w:pPr>
    </w:p>
    <w:p w:rsidR="00F0234C" w:rsidRDefault="00F0234C" w:rsidP="00F0234C"/>
    <w:p w:rsidR="00F0234C" w:rsidRDefault="00F0234C" w:rsidP="00F0234C">
      <w:pPr>
        <w:pStyle w:val="ListParagraph"/>
        <w:numPr>
          <w:ilvl w:val="0"/>
          <w:numId w:val="1"/>
        </w:numPr>
      </w:pPr>
      <w:r>
        <w:t>Find the critical value:</w:t>
      </w:r>
    </w:p>
    <w:p w:rsidR="00F0234C" w:rsidRDefault="00F0234C" w:rsidP="00F0234C">
      <w:pPr>
        <w:ind w:left="720"/>
      </w:pPr>
      <w:r>
        <w:rPr>
          <w:noProof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314960</wp:posOffset>
            </wp:positionV>
            <wp:extent cx="6339840" cy="2130425"/>
            <wp:effectExtent l="19050" t="0" r="381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Use table G </w:t>
      </w: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6C1477" w:rsidP="00F0234C">
      <w:pPr>
        <w:ind w:left="720"/>
      </w:pPr>
      <w:r>
        <w:rPr>
          <w:noProof/>
          <w:lang w:bidi="ar-SA"/>
        </w:rPr>
        <w:pict>
          <v:rect id="_x0000_s1051" style="position:absolute;left:0;text-align:left;margin-left:441.1pt;margin-top:10.65pt;width:36.95pt;height:72.65pt;z-index:251687936" filled="f" strokecolor="red" strokeweight="1pt"/>
        </w:pict>
      </w:r>
      <w:r>
        <w:rPr>
          <w:noProof/>
          <w:lang w:bidi="ar-SA"/>
        </w:rPr>
        <w:pict>
          <v:rect id="_x0000_s1042" style="position:absolute;left:0;text-align:left;margin-left:441.1pt;margin-top:10.65pt;width:41.3pt;height:90.15pt;z-index:251677696" filled="f" strokecolor="red"/>
        </w:pict>
      </w: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6C1477" w:rsidP="00F0234C">
      <w:pPr>
        <w:ind w:left="720"/>
      </w:pPr>
      <w:r>
        <w:rPr>
          <w:noProof/>
          <w:lang w:bidi="ar-SA"/>
        </w:rPr>
        <w:pict>
          <v:rect id="_x0000_s1052" style="position:absolute;left:0;text-align:left;margin-left:75.45pt;margin-top:8.1pt;width:402.6pt;height:16.6pt;z-index:251688960" filled="f" strokecolor="red" strokeweight="1pt"/>
        </w:pict>
      </w:r>
    </w:p>
    <w:p w:rsidR="00F0234C" w:rsidRDefault="006C1477" w:rsidP="00F0234C">
      <w:pPr>
        <w:ind w:left="720"/>
      </w:pPr>
      <w:r>
        <w:rPr>
          <w:noProof/>
          <w:lang w:bidi="ar-SA"/>
        </w:rPr>
        <w:pict>
          <v:rect id="_x0000_s1043" style="position:absolute;left:0;text-align:left;margin-left:66.7pt;margin-top:10.05pt;width:415.7pt;height:17.5pt;z-index:251678720" filled="f" strokecolor="red"/>
        </w:pict>
      </w: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F0234C" w:rsidP="00F0234C">
      <w:pPr>
        <w:ind w:left="720"/>
      </w:pPr>
    </w:p>
    <w:p w:rsidR="00F0234C" w:rsidRDefault="00F0234C" w:rsidP="00F0234C">
      <w:pPr>
        <w:pStyle w:val="ListParagraph"/>
        <w:numPr>
          <w:ilvl w:val="0"/>
          <w:numId w:val="1"/>
        </w:numPr>
      </w:pPr>
      <w:r>
        <w:t>Compute the test value:</w:t>
      </w:r>
    </w:p>
    <w:p w:rsidR="00F0234C" w:rsidRDefault="006C1477" w:rsidP="00F0234C">
      <w:r>
        <w:rPr>
          <w:noProof/>
          <w:lang w:bidi="ar-SA"/>
        </w:rPr>
        <w:pict>
          <v:shape id="_x0000_s1044" type="#_x0000_t63" style="position:absolute;margin-left:319.65pt;margin-top:.75pt;width:208.45pt;height:64.5pt;z-index:251680768" adj="-1964,15421" strokeweight="2.25pt">
            <v:textbox>
              <w:txbxContent>
                <w:p w:rsidR="00F0234C" w:rsidRPr="00730916" w:rsidRDefault="00F0234C" w:rsidP="00F0234C">
                  <w:pPr>
                    <w:jc w:val="center"/>
                    <w:rPr>
                      <w:sz w:val="32"/>
                      <w:szCs w:val="32"/>
                    </w:rPr>
                  </w:pPr>
                  <w:r w:rsidRPr="00730916">
                    <w:rPr>
                      <w:sz w:val="32"/>
                      <w:szCs w:val="32"/>
                    </w:rPr>
                    <w:t>Observed Frequency</w:t>
                  </w:r>
                  <w:r>
                    <w:rPr>
                      <w:sz w:val="32"/>
                      <w:szCs w:val="32"/>
                    </w:rPr>
                    <w:t xml:space="preserve"> (O)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06"/>
        <w:gridCol w:w="1345"/>
        <w:gridCol w:w="1332"/>
        <w:gridCol w:w="1062"/>
      </w:tblGrid>
      <w:tr w:rsidR="00B71275" w:rsidTr="00B71275">
        <w:tc>
          <w:tcPr>
            <w:tcW w:w="1153" w:type="dxa"/>
          </w:tcPr>
          <w:p w:rsidR="00B71275" w:rsidRDefault="00B71275" w:rsidP="00191814">
            <w:pPr>
              <w:jc w:val="center"/>
            </w:pPr>
            <w:r>
              <w:t>Frequency</w:t>
            </w:r>
          </w:p>
        </w:tc>
        <w:tc>
          <w:tcPr>
            <w:tcW w:w="1106" w:type="dxa"/>
          </w:tcPr>
          <w:p w:rsidR="00B71275" w:rsidRDefault="00B71275" w:rsidP="00191814">
            <w:pPr>
              <w:jc w:val="center"/>
            </w:pPr>
            <w:r>
              <w:t>Two parents</w:t>
            </w:r>
          </w:p>
        </w:tc>
        <w:tc>
          <w:tcPr>
            <w:tcW w:w="1345" w:type="dxa"/>
          </w:tcPr>
          <w:p w:rsidR="00B71275" w:rsidRDefault="00B71275" w:rsidP="00191814">
            <w:pPr>
              <w:jc w:val="center"/>
            </w:pPr>
            <w:r>
              <w:t>Mother only</w:t>
            </w:r>
          </w:p>
        </w:tc>
        <w:tc>
          <w:tcPr>
            <w:tcW w:w="1332" w:type="dxa"/>
          </w:tcPr>
          <w:p w:rsidR="00B71275" w:rsidRDefault="00B71275" w:rsidP="00191814">
            <w:pPr>
              <w:jc w:val="center"/>
            </w:pPr>
            <w:r>
              <w:t>Father only</w:t>
            </w:r>
          </w:p>
        </w:tc>
        <w:tc>
          <w:tcPr>
            <w:tcW w:w="1062" w:type="dxa"/>
          </w:tcPr>
          <w:p w:rsidR="00B71275" w:rsidRDefault="00B71275" w:rsidP="00191814">
            <w:pPr>
              <w:jc w:val="center"/>
            </w:pPr>
            <w:r>
              <w:t>No parents</w:t>
            </w:r>
          </w:p>
        </w:tc>
      </w:tr>
      <w:tr w:rsidR="00B71275" w:rsidTr="00B71275">
        <w:tc>
          <w:tcPr>
            <w:tcW w:w="1153" w:type="dxa"/>
          </w:tcPr>
          <w:p w:rsidR="00B71275" w:rsidRDefault="00B71275" w:rsidP="00191814">
            <w:pPr>
              <w:jc w:val="center"/>
            </w:pPr>
            <w:r>
              <w:t>Observed</w:t>
            </w:r>
          </w:p>
        </w:tc>
        <w:tc>
          <w:tcPr>
            <w:tcW w:w="1106" w:type="dxa"/>
          </w:tcPr>
          <w:p w:rsidR="00B71275" w:rsidRDefault="00B71275" w:rsidP="00191814">
            <w:pPr>
              <w:jc w:val="center"/>
            </w:pPr>
            <w:r>
              <w:t>120</w:t>
            </w:r>
          </w:p>
        </w:tc>
        <w:tc>
          <w:tcPr>
            <w:tcW w:w="1345" w:type="dxa"/>
          </w:tcPr>
          <w:p w:rsidR="00B71275" w:rsidRDefault="00B71275" w:rsidP="00191814">
            <w:pPr>
              <w:jc w:val="center"/>
            </w:pPr>
            <w:r>
              <w:t>40</w:t>
            </w:r>
          </w:p>
        </w:tc>
        <w:tc>
          <w:tcPr>
            <w:tcW w:w="1332" w:type="dxa"/>
          </w:tcPr>
          <w:p w:rsidR="00B71275" w:rsidRDefault="00B71275" w:rsidP="00191814">
            <w:pPr>
              <w:jc w:val="center"/>
            </w:pPr>
            <w:r>
              <w:t>30</w:t>
            </w:r>
          </w:p>
        </w:tc>
        <w:tc>
          <w:tcPr>
            <w:tcW w:w="1062" w:type="dxa"/>
          </w:tcPr>
          <w:p w:rsidR="00B71275" w:rsidRDefault="00B71275" w:rsidP="00191814">
            <w:pPr>
              <w:jc w:val="center"/>
            </w:pPr>
            <w:r>
              <w:t>10</w:t>
            </w:r>
          </w:p>
        </w:tc>
      </w:tr>
      <w:tr w:rsidR="00B71275" w:rsidTr="00B71275">
        <w:tc>
          <w:tcPr>
            <w:tcW w:w="1153" w:type="dxa"/>
          </w:tcPr>
          <w:p w:rsidR="00B71275" w:rsidRDefault="00B71275" w:rsidP="00191814">
            <w:pPr>
              <w:jc w:val="center"/>
            </w:pPr>
            <w:r>
              <w:t>Expected</w:t>
            </w:r>
          </w:p>
        </w:tc>
        <w:tc>
          <w:tcPr>
            <w:tcW w:w="1106" w:type="dxa"/>
          </w:tcPr>
          <w:p w:rsidR="00B71275" w:rsidRDefault="00B71275" w:rsidP="00191814">
            <w:pPr>
              <w:jc w:val="center"/>
            </w:pPr>
            <w:r>
              <w:t>136</w:t>
            </w:r>
          </w:p>
        </w:tc>
        <w:tc>
          <w:tcPr>
            <w:tcW w:w="1345" w:type="dxa"/>
          </w:tcPr>
          <w:p w:rsidR="00B71275" w:rsidRDefault="00B71275" w:rsidP="00191814">
            <w:pPr>
              <w:jc w:val="center"/>
            </w:pPr>
            <w:r>
              <w:t>46</w:t>
            </w:r>
          </w:p>
        </w:tc>
        <w:tc>
          <w:tcPr>
            <w:tcW w:w="1332" w:type="dxa"/>
          </w:tcPr>
          <w:p w:rsidR="00B71275" w:rsidRDefault="00B71275" w:rsidP="00191814">
            <w:pPr>
              <w:jc w:val="center"/>
            </w:pPr>
            <w:r>
              <w:t>10</w:t>
            </w:r>
          </w:p>
        </w:tc>
        <w:tc>
          <w:tcPr>
            <w:tcW w:w="1062" w:type="dxa"/>
          </w:tcPr>
          <w:p w:rsidR="00B71275" w:rsidRDefault="006C1477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 id="_x0000_s1064" type="#_x0000_t61" style="position:absolute;left:0;text-align:left;margin-left:96.8pt;margin-top:6.3pt;width:154.65pt;height:47.6pt;z-index:251703296;mso-position-horizontal-relative:text;mso-position-vertical-relative:text" adj="-5356,908" strokeweight="2pt">
                  <v:textbox>
                    <w:txbxContent>
                      <w:p w:rsidR="00B71275" w:rsidRDefault="00B71275" w:rsidP="00F0234C">
                        <w:pPr>
                          <w:rPr>
                            <w:sz w:val="32"/>
                            <w:szCs w:val="32"/>
                          </w:rPr>
                        </w:pPr>
                        <w:r w:rsidRPr="00730916">
                          <w:rPr>
                            <w:sz w:val="32"/>
                            <w:szCs w:val="32"/>
                          </w:rPr>
                          <w:t>Expected Frequency</w:t>
                        </w:r>
                      </w:p>
                      <w:p w:rsidR="00B71275" w:rsidRPr="00730916" w:rsidRDefault="00B71275" w:rsidP="00F0234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(E)</w:t>
                        </w:r>
                      </w:p>
                    </w:txbxContent>
                  </v:textbox>
                </v:shape>
              </w:pict>
            </w:r>
            <w:r w:rsidR="00B71275">
              <w:t>8</w:t>
            </w:r>
          </w:p>
        </w:tc>
      </w:tr>
    </w:tbl>
    <w:p w:rsidR="00F0234C" w:rsidRDefault="00F0234C" w:rsidP="00F0234C">
      <w:pPr>
        <w:ind w:left="720"/>
      </w:pPr>
    </w:p>
    <w:p w:rsidR="00F0234C" w:rsidRDefault="006C1477" w:rsidP="00F0234C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=∑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O-E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</m:oMath>
      </m:oMathPara>
    </w:p>
    <w:p w:rsidR="00F0234C" w:rsidRDefault="00F0234C" w:rsidP="00F0234C">
      <w:pPr>
        <w:ind w:left="720"/>
        <w:rPr>
          <w:rFonts w:eastAsiaTheme="minorEastAsia"/>
        </w:rPr>
      </w:pPr>
    </w:p>
    <w:p w:rsidR="00F0234C" w:rsidRDefault="006C1477" w:rsidP="00F0234C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120-136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136</m:t>
            </m:r>
          </m:den>
        </m:f>
      </m:oMath>
      <w:r w:rsidR="00F0234C" w:rsidRPr="0080529A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40-46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46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30-10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10-8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:rsidR="00F0234C" w:rsidRPr="009E3EB5" w:rsidRDefault="00F0234C" w:rsidP="00F0234C">
      <w:pPr>
        <w:ind w:left="720"/>
        <w:rPr>
          <w:rFonts w:eastAsiaTheme="minorEastAsia"/>
          <w:sz w:val="36"/>
          <w:szCs w:val="36"/>
        </w:rPr>
      </w:pPr>
    </w:p>
    <w:p w:rsidR="00F0234C" w:rsidRDefault="006C1477" w:rsidP="00F0234C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F0234C" w:rsidRPr="0080529A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46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:rsidR="00F0234C" w:rsidRPr="009E3EB5" w:rsidRDefault="00F0234C" w:rsidP="00F0234C">
      <w:pPr>
        <w:ind w:left="720"/>
        <w:rPr>
          <w:rFonts w:eastAsiaTheme="minorEastAsia"/>
          <w:sz w:val="36"/>
          <w:szCs w:val="36"/>
        </w:rPr>
      </w:pPr>
    </w:p>
    <w:p w:rsidR="00F0234C" w:rsidRDefault="006C1477" w:rsidP="00F0234C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=25.6</m:t>
        </m:r>
      </m:oMath>
      <w:r w:rsidR="00F0234C" w:rsidRPr="0080529A">
        <w:rPr>
          <w:rFonts w:eastAsiaTheme="minorEastAsia"/>
          <w:sz w:val="36"/>
          <w:szCs w:val="36"/>
        </w:rPr>
        <w:t xml:space="preserve"> +</w:t>
      </w:r>
      <w:r w:rsidR="00F0234C">
        <w:rPr>
          <w:rFonts w:eastAsiaTheme="minorEastAsia"/>
          <w:sz w:val="36"/>
          <w:szCs w:val="36"/>
        </w:rPr>
        <w:t xml:space="preserve"> 0.</w:t>
      </w:r>
      <w:r w:rsidR="00992EA1">
        <w:rPr>
          <w:rFonts w:eastAsiaTheme="minorEastAsia"/>
          <w:sz w:val="36"/>
          <w:szCs w:val="36"/>
        </w:rPr>
        <w:t>78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+40+0.50</m:t>
        </m:r>
      </m:oMath>
    </w:p>
    <w:p w:rsidR="00F0234C" w:rsidRDefault="006C1477" w:rsidP="00F0234C">
      <w:pPr>
        <w:ind w:left="720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lang w:bidi="ar-SA"/>
        </w:rPr>
        <w:pict>
          <v:shape id="_x0000_s1045" type="#_x0000_t62" style="position:absolute;left:0;text-align:left;margin-left:142.25pt;margin-top:20.3pt;width:293.4pt;height:29.45pt;z-index:251681792" adj="-1145,11075" strokeweight="3pt">
            <v:stroke linestyle="thinThin"/>
            <v:textbox>
              <w:txbxContent>
                <w:p w:rsidR="00F0234C" w:rsidRPr="009E3EB5" w:rsidRDefault="00F0234C" w:rsidP="00F0234C">
                  <w:pPr>
                    <w:rPr>
                      <w:sz w:val="36"/>
                      <w:szCs w:val="36"/>
                    </w:rPr>
                  </w:pPr>
                  <w:r w:rsidRPr="009E3EB5">
                    <w:rPr>
                      <w:sz w:val="36"/>
                      <w:szCs w:val="36"/>
                    </w:rPr>
                    <w:t>Compare this to the critical value</w:t>
                  </w:r>
                </w:p>
              </w:txbxContent>
            </v:textbox>
          </v:shape>
        </w:pict>
      </w:r>
    </w:p>
    <w:p w:rsidR="00F0234C" w:rsidRDefault="006C1477" w:rsidP="00F0234C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</m:oMath>
      <w:r w:rsidR="00992EA1">
        <w:rPr>
          <w:rFonts w:eastAsiaTheme="minorEastAsia"/>
          <w:sz w:val="36"/>
          <w:szCs w:val="36"/>
        </w:rPr>
        <w:t xml:space="preserve"> 66.88</w:t>
      </w:r>
    </w:p>
    <w:p w:rsidR="00F0234C" w:rsidRDefault="00F0234C" w:rsidP="00F0234C">
      <w:pPr>
        <w:ind w:left="720"/>
        <w:rPr>
          <w:rFonts w:eastAsiaTheme="minorEastAsia"/>
          <w:sz w:val="36"/>
          <w:szCs w:val="36"/>
        </w:rPr>
      </w:pPr>
    </w:p>
    <w:p w:rsidR="00F0234C" w:rsidRPr="0080529A" w:rsidRDefault="00F0234C" w:rsidP="00F0234C">
      <w:pPr>
        <w:ind w:left="720"/>
        <w:rPr>
          <w:sz w:val="36"/>
          <w:szCs w:val="36"/>
        </w:rPr>
      </w:pPr>
    </w:p>
    <w:p w:rsidR="00F0234C" w:rsidRDefault="00F0234C" w:rsidP="00F0234C">
      <w:pPr>
        <w:pStyle w:val="ListParagraph"/>
        <w:numPr>
          <w:ilvl w:val="0"/>
          <w:numId w:val="1"/>
        </w:numPr>
      </w:pPr>
      <w:r>
        <w:t>Make the decision:</w:t>
      </w:r>
    </w:p>
    <w:p w:rsidR="00F0234C" w:rsidRDefault="00F0234C" w:rsidP="00F0234C">
      <w:pPr>
        <w:ind w:left="720"/>
      </w:pPr>
      <w:r>
        <w:t xml:space="preserve">Accept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since the computed value is greater than the critical value.</w:t>
      </w:r>
    </w:p>
    <w:p w:rsidR="00F0234C" w:rsidRDefault="00F0234C" w:rsidP="00F0234C">
      <w:pPr>
        <w:pStyle w:val="ListParagraph"/>
        <w:numPr>
          <w:ilvl w:val="0"/>
          <w:numId w:val="1"/>
        </w:numPr>
      </w:pPr>
      <w:r>
        <w:t>Summarize the result:</w:t>
      </w:r>
    </w:p>
    <w:p w:rsidR="00F0234C" w:rsidRPr="001D6A45" w:rsidRDefault="00F0234C" w:rsidP="00F0234C">
      <w:pPr>
        <w:ind w:left="360" w:firstLine="360"/>
        <w:rPr>
          <w:rFonts w:eastAsiaTheme="minorEastAsia"/>
        </w:rPr>
      </w:pPr>
      <w:r w:rsidRPr="001D6A45">
        <w:rPr>
          <w:rFonts w:eastAsiaTheme="minorEastAsia"/>
        </w:rPr>
        <w:t>The distribution is not the same as stated in the null hypothesis.</w:t>
      </w:r>
    </w:p>
    <w:p w:rsidR="00F0234C" w:rsidRPr="001D6A45" w:rsidRDefault="00F0234C" w:rsidP="00F0234C">
      <w:pPr>
        <w:ind w:left="720"/>
        <w:rPr>
          <w:rFonts w:eastAsiaTheme="minorEastAsia"/>
        </w:rPr>
      </w:pPr>
    </w:p>
    <w:p w:rsidR="00F0234C" w:rsidRDefault="00F0234C" w:rsidP="00F0234C">
      <w:pPr>
        <w:ind w:left="720"/>
      </w:pPr>
    </w:p>
    <w:p w:rsidR="00F0234C" w:rsidRDefault="00F0234C" w:rsidP="00F0234C"/>
    <w:p w:rsidR="00F0234C" w:rsidRDefault="00F0234C" w:rsidP="00F0234C"/>
    <w:p w:rsidR="005C4584" w:rsidRDefault="005C4584"/>
    <w:p w:rsidR="00750FC0" w:rsidRDefault="00750FC0"/>
    <w:p w:rsidR="00750FC0" w:rsidRDefault="00750FC0"/>
    <w:p w:rsidR="00750FC0" w:rsidRDefault="00750FC0"/>
    <w:p w:rsidR="00750FC0" w:rsidRDefault="00750FC0"/>
    <w:p w:rsidR="00750FC0" w:rsidRDefault="00750FC0"/>
    <w:p w:rsidR="00750FC0" w:rsidRDefault="00750FC0"/>
    <w:p w:rsidR="00750FC0" w:rsidRDefault="00750FC0"/>
    <w:p w:rsidR="00750FC0" w:rsidRDefault="00750FC0"/>
    <w:p w:rsidR="00750FC0" w:rsidRDefault="00750FC0"/>
    <w:p w:rsidR="00750FC0" w:rsidRDefault="00750FC0"/>
    <w:p w:rsidR="00750FC0" w:rsidRDefault="00750FC0"/>
    <w:p w:rsidR="00750FC0" w:rsidRDefault="00750FC0"/>
    <w:p w:rsidR="00750FC0" w:rsidRDefault="00750FC0"/>
    <w:p w:rsidR="00750FC0" w:rsidRDefault="00750FC0" w:rsidP="00750FC0">
      <w:r>
        <w:lastRenderedPageBreak/>
        <w:t># 2</w:t>
      </w:r>
    </w:p>
    <w:p w:rsidR="00750FC0" w:rsidRDefault="00750FC0" w:rsidP="00750FC0">
      <w:r>
        <w:t>Solution:</w:t>
      </w:r>
    </w:p>
    <w:p w:rsidR="00750FC0" w:rsidRDefault="00750FC0" w:rsidP="00750FC0"/>
    <w:p w:rsidR="00750FC0" w:rsidRDefault="00750FC0" w:rsidP="00750FC0"/>
    <w:p w:rsidR="00750FC0" w:rsidRDefault="006C1477" w:rsidP="00750FC0">
      <w:r>
        <w:rPr>
          <w:noProof/>
          <w:lang w:bidi="ar-SA"/>
        </w:rPr>
        <w:pict>
          <v:shape id="_x0000_s1065" type="#_x0000_t106" style="position:absolute;margin-left:-5.3pt;margin-top:-5.95pt;width:324.95pt;height:49.45pt;z-index:251705344" adj="11769,32498" strokeweight="2.5pt">
            <v:textbox>
              <w:txbxContent>
                <w:p w:rsidR="00750FC0" w:rsidRPr="009347E8" w:rsidRDefault="007F4A57" w:rsidP="00750FC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d.f. = 3 categories minus 1 = 2</w:t>
                  </w:r>
                </w:p>
              </w:txbxContent>
            </v:textbox>
          </v:shape>
        </w:pict>
      </w:r>
    </w:p>
    <w:p w:rsidR="00750FC0" w:rsidRDefault="00750FC0" w:rsidP="00750FC0"/>
    <w:p w:rsidR="00750FC0" w:rsidRDefault="006C1477" w:rsidP="00750FC0">
      <w:r>
        <w:rPr>
          <w:noProof/>
          <w:lang w:bidi="ar-SA"/>
        </w:rPr>
        <w:pict>
          <v:shape id="_x0000_s1066" type="#_x0000_t63" style="position:absolute;margin-left:253.35pt;margin-top:14.1pt;width:208.45pt;height:64.5pt;z-index:251706368" adj="-1705,21299" strokeweight="2.25pt">
            <v:textbox>
              <w:txbxContent>
                <w:p w:rsidR="00750FC0" w:rsidRPr="00730916" w:rsidRDefault="00750FC0" w:rsidP="00750FC0">
                  <w:pPr>
                    <w:jc w:val="center"/>
                    <w:rPr>
                      <w:sz w:val="32"/>
                      <w:szCs w:val="32"/>
                    </w:rPr>
                  </w:pPr>
                  <w:r w:rsidRPr="00730916">
                    <w:rPr>
                      <w:sz w:val="32"/>
                      <w:szCs w:val="32"/>
                    </w:rPr>
                    <w:t>Observed Frequency</w:t>
                  </w:r>
                  <w:r>
                    <w:rPr>
                      <w:sz w:val="32"/>
                      <w:szCs w:val="32"/>
                    </w:rPr>
                    <w:t xml:space="preserve"> (O)</w:t>
                  </w:r>
                </w:p>
              </w:txbxContent>
            </v:textbox>
          </v:shape>
        </w:pict>
      </w:r>
    </w:p>
    <w:p w:rsidR="00750FC0" w:rsidRDefault="00750FC0" w:rsidP="00750FC0"/>
    <w:p w:rsidR="00750FC0" w:rsidRDefault="00750FC0" w:rsidP="00750F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06"/>
        <w:gridCol w:w="1318"/>
        <w:gridCol w:w="1062"/>
      </w:tblGrid>
      <w:tr w:rsidR="007F4A57" w:rsidTr="00191814">
        <w:tc>
          <w:tcPr>
            <w:tcW w:w="1153" w:type="dxa"/>
          </w:tcPr>
          <w:p w:rsidR="007F4A57" w:rsidRDefault="007F4A57" w:rsidP="00191814">
            <w:pPr>
              <w:jc w:val="center"/>
            </w:pPr>
            <w:r>
              <w:t>Frequency</w:t>
            </w:r>
          </w:p>
        </w:tc>
        <w:tc>
          <w:tcPr>
            <w:tcW w:w="1106" w:type="dxa"/>
          </w:tcPr>
          <w:p w:rsidR="007F4A57" w:rsidRDefault="007F4A57" w:rsidP="00191814">
            <w:pPr>
              <w:jc w:val="center"/>
            </w:pPr>
            <w:r>
              <w:t>Safe</w:t>
            </w:r>
          </w:p>
        </w:tc>
        <w:tc>
          <w:tcPr>
            <w:tcW w:w="1318" w:type="dxa"/>
          </w:tcPr>
          <w:p w:rsidR="007F4A57" w:rsidRDefault="007F4A57" w:rsidP="00191814">
            <w:pPr>
              <w:jc w:val="center"/>
            </w:pPr>
            <w:r>
              <w:t>Not safe</w:t>
            </w:r>
          </w:p>
        </w:tc>
        <w:tc>
          <w:tcPr>
            <w:tcW w:w="1062" w:type="dxa"/>
          </w:tcPr>
          <w:p w:rsidR="007F4A57" w:rsidRDefault="007F4A57" w:rsidP="00191814">
            <w:pPr>
              <w:jc w:val="center"/>
            </w:pPr>
            <w:r>
              <w:t>No opinion</w:t>
            </w:r>
          </w:p>
        </w:tc>
      </w:tr>
      <w:tr w:rsidR="007F4A57" w:rsidTr="00191814">
        <w:tc>
          <w:tcPr>
            <w:tcW w:w="1153" w:type="dxa"/>
          </w:tcPr>
          <w:p w:rsidR="007F4A57" w:rsidRDefault="007F4A57" w:rsidP="00191814">
            <w:pPr>
              <w:jc w:val="center"/>
            </w:pPr>
            <w:r>
              <w:t>Observed</w:t>
            </w:r>
          </w:p>
        </w:tc>
        <w:tc>
          <w:tcPr>
            <w:tcW w:w="1106" w:type="dxa"/>
          </w:tcPr>
          <w:p w:rsidR="007F4A57" w:rsidRDefault="007F4A57" w:rsidP="00191814">
            <w:pPr>
              <w:jc w:val="center"/>
            </w:pPr>
            <w:r>
              <w:t>40</w:t>
            </w:r>
          </w:p>
        </w:tc>
        <w:tc>
          <w:tcPr>
            <w:tcW w:w="1318" w:type="dxa"/>
          </w:tcPr>
          <w:p w:rsidR="007F4A57" w:rsidRDefault="007F4A57" w:rsidP="00191814">
            <w:pPr>
              <w:jc w:val="center"/>
            </w:pPr>
            <w:r>
              <w:t>60</w:t>
            </w:r>
          </w:p>
        </w:tc>
        <w:tc>
          <w:tcPr>
            <w:tcW w:w="1062" w:type="dxa"/>
          </w:tcPr>
          <w:p w:rsidR="007F4A57" w:rsidRDefault="007F4A57" w:rsidP="00191814">
            <w:pPr>
              <w:jc w:val="center"/>
            </w:pPr>
            <w:r>
              <w:t>20</w:t>
            </w:r>
          </w:p>
        </w:tc>
      </w:tr>
      <w:tr w:rsidR="007F4A57" w:rsidTr="00191814">
        <w:tc>
          <w:tcPr>
            <w:tcW w:w="1153" w:type="dxa"/>
          </w:tcPr>
          <w:p w:rsidR="007F4A57" w:rsidRDefault="007F4A57" w:rsidP="00191814">
            <w:pPr>
              <w:jc w:val="center"/>
            </w:pPr>
            <w:r>
              <w:t>Expected</w:t>
            </w:r>
          </w:p>
        </w:tc>
        <w:tc>
          <w:tcPr>
            <w:tcW w:w="1106" w:type="dxa"/>
          </w:tcPr>
          <w:p w:rsidR="007F4A57" w:rsidRDefault="006C1477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 id="_x0000_s1085" type="#_x0000_t32" style="position:absolute;left:0;text-align:left;margin-left:.9pt;margin-top:13.15pt;width:137.1pt;height:51.35pt;flip:y;z-index:251723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84" type="#_x0000_t32" style="position:absolute;left:0;text-align:left;margin-left:.9pt;margin-top:9.9pt;width:78.9pt;height:40.85pt;flip:y;z-index:251722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83" type="#_x0000_t32" style="position:absolute;left:0;text-align:left;margin-left:.9pt;margin-top:13.15pt;width:14.4pt;height:22.55pt;flip:y;z-index:251721728;mso-position-horizontal-relative:text;mso-position-vertical-relative:text" o:connectortype="straight">
                  <v:stroke endarrow="block"/>
                </v:shape>
              </w:pict>
            </w:r>
            <w:r w:rsidR="007F4A57">
              <w:t>42</w:t>
            </w:r>
          </w:p>
        </w:tc>
        <w:tc>
          <w:tcPr>
            <w:tcW w:w="1318" w:type="dxa"/>
          </w:tcPr>
          <w:p w:rsidR="007F4A57" w:rsidRDefault="00996934" w:rsidP="00191814">
            <w:pPr>
              <w:jc w:val="center"/>
            </w:pPr>
            <w:r>
              <w:t>62.</w:t>
            </w:r>
            <w:r w:rsidR="007F4A57">
              <w:t>4</w:t>
            </w:r>
          </w:p>
        </w:tc>
        <w:tc>
          <w:tcPr>
            <w:tcW w:w="1062" w:type="dxa"/>
          </w:tcPr>
          <w:p w:rsidR="007F4A57" w:rsidRDefault="006C1477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 id="_x0000_s1087" type="#_x0000_t61" style="position:absolute;left:0;text-align:left;margin-left:96.8pt;margin-top:6.3pt;width:154.65pt;height:47.6pt;z-index:251725824;mso-position-horizontal-relative:text;mso-position-vertical-relative:text" adj="-5356,908" strokeweight="2pt">
                  <v:textbox style="mso-next-textbox:#_x0000_s1087">
                    <w:txbxContent>
                      <w:p w:rsidR="007F4A57" w:rsidRDefault="007F4A57" w:rsidP="00750FC0">
                        <w:pPr>
                          <w:rPr>
                            <w:sz w:val="32"/>
                            <w:szCs w:val="32"/>
                          </w:rPr>
                        </w:pPr>
                        <w:r w:rsidRPr="00730916">
                          <w:rPr>
                            <w:sz w:val="32"/>
                            <w:szCs w:val="32"/>
                          </w:rPr>
                          <w:t>Expected Frequency</w:t>
                        </w:r>
                      </w:p>
                      <w:p w:rsidR="007F4A57" w:rsidRPr="00730916" w:rsidRDefault="007F4A57" w:rsidP="00750FC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(E)</w:t>
                        </w:r>
                      </w:p>
                    </w:txbxContent>
                  </v:textbox>
                </v:shape>
              </w:pict>
            </w:r>
            <w:r w:rsidR="007F4A57">
              <w:t>15.6</w:t>
            </w:r>
          </w:p>
        </w:tc>
      </w:tr>
    </w:tbl>
    <w:p w:rsidR="00750FC0" w:rsidRDefault="00750FC0" w:rsidP="00750FC0">
      <w:pPr>
        <w:pStyle w:val="ListParagraph"/>
        <w:rPr>
          <w:rFonts w:eastAsiaTheme="minorEastAsia"/>
        </w:rPr>
      </w:pPr>
    </w:p>
    <w:p w:rsidR="00750FC0" w:rsidRDefault="00750FC0" w:rsidP="00750FC0">
      <w:pPr>
        <w:rPr>
          <w:rFonts w:eastAsiaTheme="minorEastAsia"/>
        </w:rPr>
      </w:pPr>
      <m:oMath>
        <m:r>
          <w:rPr>
            <w:rFonts w:ascii="Cambria Math" w:cs="Arial"/>
          </w:rPr>
          <m:t>0.35</m:t>
        </m:r>
        <m:r>
          <w:rPr>
            <w:rFonts w:ascii="Cambria Math" w:hAnsi="Cambria Math" w:cs="Arial"/>
          </w:rPr>
          <m:t>×</m:t>
        </m:r>
        <m:r>
          <w:rPr>
            <w:rFonts w:ascii="Cambria Math" w:cs="Arial"/>
          </w:rPr>
          <m:t>120</m:t>
        </m:r>
      </m:oMath>
      <w:r>
        <w:rPr>
          <w:rFonts w:eastAsiaTheme="minorEastAsia"/>
        </w:rPr>
        <w:t xml:space="preserve">     </w:t>
      </w:r>
      <w:r>
        <w:rPr>
          <w:rFonts w:ascii="Cambria Math" w:hAnsi="Cambria Math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0.52×120</m:t>
          </m:r>
        </m:oMath>
      </m:oMathPara>
    </w:p>
    <w:p w:rsidR="00750FC0" w:rsidRDefault="007F4A57" w:rsidP="00750FC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0.13×120</m:t>
          </m:r>
        </m:oMath>
      </m:oMathPara>
    </w:p>
    <w:p w:rsidR="00750FC0" w:rsidRDefault="00750FC0" w:rsidP="00750FC0"/>
    <w:p w:rsidR="00750FC0" w:rsidRDefault="00750FC0" w:rsidP="00750FC0">
      <w:r>
        <w:t xml:space="preserve">The total number of respondents </w:t>
      </w:r>
      <w:r w:rsidR="007F4A57">
        <w:t>is 120</w:t>
      </w:r>
    </w:p>
    <w:p w:rsidR="00750FC0" w:rsidRDefault="00750FC0" w:rsidP="00750FC0"/>
    <w:p w:rsidR="00750FC0" w:rsidRDefault="00750FC0" w:rsidP="00750FC0">
      <w:pPr>
        <w:pStyle w:val="ListParagraph"/>
        <w:numPr>
          <w:ilvl w:val="0"/>
          <w:numId w:val="1"/>
        </w:numPr>
      </w:pPr>
      <w:r>
        <w:t>State the hypotheses:</w:t>
      </w:r>
    </w:p>
    <w:p w:rsidR="00750FC0" w:rsidRDefault="006C1477" w:rsidP="00750FC0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</m:t>
        </m:r>
      </m:oMath>
      <w:r w:rsidR="00750FC0">
        <w:rPr>
          <w:rFonts w:eastAsiaTheme="minorEastAsia"/>
        </w:rPr>
        <w:t xml:space="preserve"> </w:t>
      </w:r>
      <w:r w:rsidR="00D562D2">
        <w:rPr>
          <w:rFonts w:eastAsiaTheme="minorEastAsia"/>
        </w:rPr>
        <w:t>ABS News has the following reports on genetically modified food</w:t>
      </w:r>
      <w:r w:rsidR="00750FC0">
        <w:rPr>
          <w:rFonts w:eastAsiaTheme="minorEastAsia"/>
        </w:rPr>
        <w:t>:</w:t>
      </w:r>
    </w:p>
    <w:p w:rsidR="00750FC0" w:rsidRPr="004270E0" w:rsidRDefault="00D562D2" w:rsidP="00750FC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35% felt it was safe to eat</w:t>
      </w:r>
    </w:p>
    <w:p w:rsidR="00750FC0" w:rsidRPr="004270E0" w:rsidRDefault="00D562D2" w:rsidP="00750FC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52% felt it was not safe</w:t>
      </w:r>
    </w:p>
    <w:p w:rsidR="00750FC0" w:rsidRPr="004270E0" w:rsidRDefault="00D562D2" w:rsidP="00750FC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13% had no opinion</w:t>
      </w:r>
    </w:p>
    <w:p w:rsidR="00750FC0" w:rsidRDefault="006C1477" w:rsidP="00750FC0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</m:t>
        </m:r>
      </m:oMath>
      <w:r w:rsidR="00750FC0">
        <w:rPr>
          <w:rFonts w:eastAsiaTheme="minorEastAsia"/>
        </w:rPr>
        <w:t xml:space="preserve"> The distribution is not the same as stated in the null hypothesis.</w:t>
      </w:r>
    </w:p>
    <w:p w:rsidR="00750FC0" w:rsidRDefault="00750FC0" w:rsidP="00750FC0">
      <w:pPr>
        <w:ind w:left="1440"/>
        <w:rPr>
          <w:rFonts w:eastAsiaTheme="minorEastAsia"/>
        </w:rPr>
      </w:pPr>
    </w:p>
    <w:p w:rsidR="00750FC0" w:rsidRDefault="00750FC0" w:rsidP="00750FC0"/>
    <w:p w:rsidR="00750FC0" w:rsidRDefault="00750FC0" w:rsidP="00750FC0">
      <w:pPr>
        <w:pStyle w:val="ListParagraph"/>
        <w:numPr>
          <w:ilvl w:val="0"/>
          <w:numId w:val="1"/>
        </w:numPr>
      </w:pPr>
      <w:r>
        <w:t>Find the critical value:</w:t>
      </w:r>
    </w:p>
    <w:p w:rsidR="00750FC0" w:rsidRDefault="00750FC0" w:rsidP="00750FC0">
      <w:pPr>
        <w:ind w:left="720"/>
      </w:pPr>
      <w:r>
        <w:rPr>
          <w:noProof/>
          <w:lang w:bidi="ar-S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314960</wp:posOffset>
            </wp:positionV>
            <wp:extent cx="6339840" cy="2130425"/>
            <wp:effectExtent l="19050" t="0" r="381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Use table G </w:t>
      </w:r>
    </w:p>
    <w:p w:rsidR="00750FC0" w:rsidRDefault="00750FC0" w:rsidP="00750FC0">
      <w:pPr>
        <w:ind w:left="720"/>
      </w:pPr>
    </w:p>
    <w:p w:rsidR="00750FC0" w:rsidRDefault="00750FC0" w:rsidP="00750FC0">
      <w:pPr>
        <w:ind w:left="720"/>
      </w:pPr>
    </w:p>
    <w:p w:rsidR="00750FC0" w:rsidRDefault="00750FC0" w:rsidP="00750FC0">
      <w:pPr>
        <w:ind w:left="720"/>
      </w:pPr>
    </w:p>
    <w:p w:rsidR="00750FC0" w:rsidRDefault="006C1477" w:rsidP="00750FC0">
      <w:pPr>
        <w:ind w:left="720"/>
      </w:pPr>
      <w:r>
        <w:rPr>
          <w:noProof/>
          <w:lang w:bidi="ar-SA"/>
        </w:rPr>
        <w:pict>
          <v:rect id="_x0000_s1076" style="position:absolute;left:0;text-align:left;margin-left:498pt;margin-top:10.65pt;width:36.95pt;height:56pt;z-index:251717632" filled="f" strokecolor="red" strokeweight="1pt"/>
        </w:pict>
      </w:r>
      <w:r>
        <w:rPr>
          <w:noProof/>
          <w:lang w:bidi="ar-SA"/>
        </w:rPr>
        <w:pict>
          <v:rect id="_x0000_s1067" style="position:absolute;left:0;text-align:left;margin-left:441.1pt;margin-top:10.65pt;width:41.3pt;height:90.15pt;z-index:251707392" filled="f" strokecolor="red"/>
        </w:pict>
      </w:r>
    </w:p>
    <w:p w:rsidR="00750FC0" w:rsidRDefault="00750FC0" w:rsidP="00750FC0">
      <w:pPr>
        <w:ind w:left="720"/>
      </w:pPr>
    </w:p>
    <w:p w:rsidR="00750FC0" w:rsidRDefault="00750FC0" w:rsidP="00750FC0">
      <w:pPr>
        <w:ind w:left="720"/>
      </w:pPr>
    </w:p>
    <w:p w:rsidR="00750FC0" w:rsidRDefault="006C1477" w:rsidP="00750FC0">
      <w:pPr>
        <w:ind w:left="720"/>
      </w:pPr>
      <w:r>
        <w:rPr>
          <w:noProof/>
          <w:lang w:bidi="ar-SA"/>
        </w:rPr>
        <w:pict>
          <v:rect id="_x0000_s1077" style="position:absolute;left:0;text-align:left;margin-left:79.8pt;margin-top:6.15pt;width:455.15pt;height:16.6pt;z-index:251718656" filled="f" strokecolor="red" strokeweight="1pt"/>
        </w:pict>
      </w:r>
    </w:p>
    <w:p w:rsidR="00750FC0" w:rsidRDefault="00750FC0" w:rsidP="00750FC0">
      <w:pPr>
        <w:ind w:left="720"/>
      </w:pPr>
    </w:p>
    <w:p w:rsidR="00750FC0" w:rsidRDefault="006C1477" w:rsidP="00750FC0">
      <w:pPr>
        <w:ind w:left="720"/>
      </w:pPr>
      <w:r>
        <w:rPr>
          <w:noProof/>
          <w:lang w:bidi="ar-SA"/>
        </w:rPr>
        <w:pict>
          <v:rect id="_x0000_s1068" style="position:absolute;left:0;text-align:left;margin-left:66.7pt;margin-top:10.05pt;width:415.7pt;height:17.5pt;z-index:251708416" filled="f" strokecolor="red"/>
        </w:pict>
      </w:r>
    </w:p>
    <w:p w:rsidR="00750FC0" w:rsidRDefault="00750FC0" w:rsidP="00750FC0">
      <w:pPr>
        <w:ind w:left="720"/>
      </w:pPr>
    </w:p>
    <w:p w:rsidR="00750FC0" w:rsidRDefault="00750FC0" w:rsidP="00750FC0">
      <w:pPr>
        <w:ind w:left="720"/>
      </w:pPr>
    </w:p>
    <w:p w:rsidR="00750FC0" w:rsidRDefault="00750FC0" w:rsidP="00750FC0">
      <w:pPr>
        <w:ind w:left="720"/>
      </w:pPr>
    </w:p>
    <w:p w:rsidR="00750FC0" w:rsidRDefault="00750FC0" w:rsidP="00750FC0">
      <w:pPr>
        <w:ind w:left="720"/>
      </w:pPr>
    </w:p>
    <w:p w:rsidR="00750FC0" w:rsidRDefault="00750FC0" w:rsidP="00750FC0">
      <w:pPr>
        <w:ind w:left="720"/>
      </w:pPr>
    </w:p>
    <w:p w:rsidR="00750FC0" w:rsidRDefault="00750FC0" w:rsidP="00750FC0">
      <w:pPr>
        <w:ind w:left="720"/>
      </w:pPr>
    </w:p>
    <w:p w:rsidR="00750FC0" w:rsidRDefault="00750FC0" w:rsidP="00750FC0">
      <w:pPr>
        <w:ind w:left="720"/>
      </w:pPr>
    </w:p>
    <w:p w:rsidR="00750FC0" w:rsidRDefault="00750FC0" w:rsidP="00750FC0">
      <w:pPr>
        <w:ind w:left="720"/>
      </w:pPr>
    </w:p>
    <w:p w:rsidR="00750FC0" w:rsidRDefault="00750FC0" w:rsidP="00750FC0">
      <w:pPr>
        <w:ind w:left="720"/>
      </w:pPr>
    </w:p>
    <w:p w:rsidR="00750FC0" w:rsidRDefault="00750FC0" w:rsidP="00750FC0">
      <w:pPr>
        <w:ind w:left="720"/>
      </w:pPr>
    </w:p>
    <w:p w:rsidR="00750FC0" w:rsidRDefault="00750FC0" w:rsidP="00750FC0">
      <w:pPr>
        <w:ind w:left="720"/>
      </w:pPr>
    </w:p>
    <w:p w:rsidR="00750FC0" w:rsidRDefault="006C1477" w:rsidP="00750FC0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pict>
          <v:shape id="_x0000_s1069" type="#_x0000_t63" style="position:absolute;left:0;text-align:left;margin-left:267.65pt;margin-top:3.05pt;width:208.45pt;height:64.5pt;z-index:251710464" adj="-1964,15421" strokeweight="2.25pt">
            <v:textbox>
              <w:txbxContent>
                <w:p w:rsidR="00750FC0" w:rsidRPr="00730916" w:rsidRDefault="00750FC0" w:rsidP="00750FC0">
                  <w:pPr>
                    <w:jc w:val="center"/>
                    <w:rPr>
                      <w:sz w:val="32"/>
                      <w:szCs w:val="32"/>
                    </w:rPr>
                  </w:pPr>
                  <w:r w:rsidRPr="00730916">
                    <w:rPr>
                      <w:sz w:val="32"/>
                      <w:szCs w:val="32"/>
                    </w:rPr>
                    <w:t>Observed Frequency</w:t>
                  </w:r>
                  <w:r>
                    <w:rPr>
                      <w:sz w:val="32"/>
                      <w:szCs w:val="32"/>
                    </w:rPr>
                    <w:t xml:space="preserve"> (O)</w:t>
                  </w:r>
                </w:p>
              </w:txbxContent>
            </v:textbox>
          </v:shape>
        </w:pict>
      </w:r>
      <w:r w:rsidR="00750FC0">
        <w:t>Compute the test value:</w:t>
      </w:r>
    </w:p>
    <w:p w:rsidR="00750FC0" w:rsidRDefault="00750FC0" w:rsidP="00750F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06"/>
        <w:gridCol w:w="1345"/>
        <w:gridCol w:w="1332"/>
      </w:tblGrid>
      <w:tr w:rsidR="00996934" w:rsidTr="00191814">
        <w:tc>
          <w:tcPr>
            <w:tcW w:w="1153" w:type="dxa"/>
          </w:tcPr>
          <w:p w:rsidR="00996934" w:rsidRDefault="00996934" w:rsidP="00191814">
            <w:pPr>
              <w:jc w:val="center"/>
            </w:pPr>
            <w:r>
              <w:t>Frequency</w:t>
            </w:r>
          </w:p>
        </w:tc>
        <w:tc>
          <w:tcPr>
            <w:tcW w:w="1106" w:type="dxa"/>
          </w:tcPr>
          <w:p w:rsidR="00996934" w:rsidRDefault="00996934" w:rsidP="00191814">
            <w:pPr>
              <w:jc w:val="center"/>
            </w:pPr>
            <w:r>
              <w:t>Safe</w:t>
            </w:r>
          </w:p>
        </w:tc>
        <w:tc>
          <w:tcPr>
            <w:tcW w:w="1345" w:type="dxa"/>
          </w:tcPr>
          <w:p w:rsidR="00996934" w:rsidRDefault="00996934" w:rsidP="00191814">
            <w:pPr>
              <w:jc w:val="center"/>
            </w:pPr>
            <w:r>
              <w:t>Not safe</w:t>
            </w:r>
          </w:p>
        </w:tc>
        <w:tc>
          <w:tcPr>
            <w:tcW w:w="1332" w:type="dxa"/>
          </w:tcPr>
          <w:p w:rsidR="00996934" w:rsidRDefault="00996934" w:rsidP="00191814">
            <w:pPr>
              <w:jc w:val="center"/>
            </w:pPr>
            <w:r>
              <w:t>No opinion</w:t>
            </w:r>
          </w:p>
        </w:tc>
      </w:tr>
      <w:tr w:rsidR="00996934" w:rsidTr="00191814">
        <w:tc>
          <w:tcPr>
            <w:tcW w:w="1153" w:type="dxa"/>
          </w:tcPr>
          <w:p w:rsidR="00996934" w:rsidRDefault="00996934" w:rsidP="00191814">
            <w:pPr>
              <w:jc w:val="center"/>
            </w:pPr>
            <w:r>
              <w:t>Observed</w:t>
            </w:r>
          </w:p>
        </w:tc>
        <w:tc>
          <w:tcPr>
            <w:tcW w:w="1106" w:type="dxa"/>
          </w:tcPr>
          <w:p w:rsidR="00996934" w:rsidRDefault="00996934" w:rsidP="00191814">
            <w:pPr>
              <w:jc w:val="center"/>
            </w:pPr>
            <w:r>
              <w:t>40</w:t>
            </w:r>
          </w:p>
        </w:tc>
        <w:tc>
          <w:tcPr>
            <w:tcW w:w="1345" w:type="dxa"/>
          </w:tcPr>
          <w:p w:rsidR="00996934" w:rsidRDefault="00996934" w:rsidP="00191814">
            <w:pPr>
              <w:jc w:val="center"/>
            </w:pPr>
            <w:r>
              <w:t>60</w:t>
            </w:r>
          </w:p>
        </w:tc>
        <w:tc>
          <w:tcPr>
            <w:tcW w:w="1332" w:type="dxa"/>
          </w:tcPr>
          <w:p w:rsidR="00996934" w:rsidRDefault="00996934" w:rsidP="00191814">
            <w:pPr>
              <w:jc w:val="center"/>
            </w:pPr>
            <w:r>
              <w:t>20</w:t>
            </w:r>
          </w:p>
        </w:tc>
      </w:tr>
      <w:tr w:rsidR="00996934" w:rsidTr="00191814">
        <w:tc>
          <w:tcPr>
            <w:tcW w:w="1153" w:type="dxa"/>
          </w:tcPr>
          <w:p w:rsidR="00996934" w:rsidRDefault="00996934" w:rsidP="00191814">
            <w:pPr>
              <w:jc w:val="center"/>
            </w:pPr>
            <w:r>
              <w:t>Expected</w:t>
            </w:r>
          </w:p>
        </w:tc>
        <w:tc>
          <w:tcPr>
            <w:tcW w:w="1106" w:type="dxa"/>
          </w:tcPr>
          <w:p w:rsidR="00996934" w:rsidRDefault="00996934" w:rsidP="00191814">
            <w:pPr>
              <w:jc w:val="center"/>
            </w:pPr>
            <w:r>
              <w:t>42</w:t>
            </w:r>
          </w:p>
        </w:tc>
        <w:tc>
          <w:tcPr>
            <w:tcW w:w="1345" w:type="dxa"/>
          </w:tcPr>
          <w:p w:rsidR="00996934" w:rsidRDefault="00996934" w:rsidP="00191814">
            <w:pPr>
              <w:jc w:val="center"/>
            </w:pPr>
            <w:r>
              <w:t>62.4</w:t>
            </w:r>
          </w:p>
        </w:tc>
        <w:tc>
          <w:tcPr>
            <w:tcW w:w="1332" w:type="dxa"/>
          </w:tcPr>
          <w:p w:rsidR="00996934" w:rsidRDefault="006C1477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 id="_x0000_s1092" type="#_x0000_t61" style="position:absolute;left:0;text-align:left;margin-left:108.95pt;margin-top:9.9pt;width:154.65pt;height:47.6pt;z-index:251731968;mso-position-horizontal-relative:text;mso-position-vertical-relative:text" adj="-5356,908" strokeweight="2pt">
                  <v:textbox style="mso-next-textbox:#_x0000_s1092">
                    <w:txbxContent>
                      <w:p w:rsidR="00996934" w:rsidRDefault="00996934" w:rsidP="00750FC0">
                        <w:pPr>
                          <w:rPr>
                            <w:sz w:val="32"/>
                            <w:szCs w:val="32"/>
                          </w:rPr>
                        </w:pPr>
                        <w:r w:rsidRPr="00730916">
                          <w:rPr>
                            <w:sz w:val="32"/>
                            <w:szCs w:val="32"/>
                          </w:rPr>
                          <w:t>Expected Frequency</w:t>
                        </w:r>
                      </w:p>
                      <w:p w:rsidR="00996934" w:rsidRPr="00730916" w:rsidRDefault="00996934" w:rsidP="00750FC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(E)</w:t>
                        </w:r>
                      </w:p>
                    </w:txbxContent>
                  </v:textbox>
                </v:shape>
              </w:pict>
            </w:r>
            <w:r w:rsidR="00996934">
              <w:t>15.6</w:t>
            </w:r>
          </w:p>
        </w:tc>
      </w:tr>
    </w:tbl>
    <w:p w:rsidR="00750FC0" w:rsidRDefault="00750FC0" w:rsidP="00750FC0">
      <w:pPr>
        <w:ind w:left="720"/>
      </w:pPr>
    </w:p>
    <w:p w:rsidR="00750FC0" w:rsidRDefault="006C1477" w:rsidP="00750FC0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=∑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O-E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</m:oMath>
      </m:oMathPara>
    </w:p>
    <w:p w:rsidR="00750FC0" w:rsidRDefault="00750FC0" w:rsidP="00750FC0">
      <w:pPr>
        <w:ind w:left="720"/>
        <w:rPr>
          <w:rFonts w:eastAsiaTheme="minorEastAsia"/>
        </w:rPr>
      </w:pPr>
    </w:p>
    <w:p w:rsidR="00750FC0" w:rsidRDefault="006C1477" w:rsidP="00750FC0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40-42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42</m:t>
            </m:r>
          </m:den>
        </m:f>
      </m:oMath>
      <w:r w:rsidR="00750FC0" w:rsidRPr="0080529A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60-62.4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62.4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20-15.6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15.6</m:t>
            </m:r>
          </m:den>
        </m:f>
      </m:oMath>
    </w:p>
    <w:p w:rsidR="00750FC0" w:rsidRPr="009E3EB5" w:rsidRDefault="00750FC0" w:rsidP="00750FC0">
      <w:pPr>
        <w:ind w:left="720"/>
        <w:rPr>
          <w:rFonts w:eastAsiaTheme="minorEastAsia"/>
          <w:sz w:val="36"/>
          <w:szCs w:val="36"/>
        </w:rPr>
      </w:pPr>
    </w:p>
    <w:p w:rsidR="00750FC0" w:rsidRDefault="006C1477" w:rsidP="00750FC0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42</m:t>
            </m:r>
          </m:den>
        </m:f>
      </m:oMath>
      <w:r w:rsidR="00750FC0" w:rsidRPr="0080529A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-2.4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62.4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4.4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15.6</m:t>
            </m:r>
          </m:den>
        </m:f>
      </m:oMath>
    </w:p>
    <w:p w:rsidR="00750FC0" w:rsidRPr="009E3EB5" w:rsidRDefault="00750FC0" w:rsidP="00750FC0">
      <w:pPr>
        <w:ind w:left="720"/>
        <w:rPr>
          <w:rFonts w:eastAsiaTheme="minorEastAsia"/>
          <w:sz w:val="36"/>
          <w:szCs w:val="36"/>
        </w:rPr>
      </w:pPr>
    </w:p>
    <w:p w:rsidR="00750FC0" w:rsidRDefault="006C1477" w:rsidP="00750FC0">
      <w:pPr>
        <w:ind w:left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χ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=0.10+0.09+1.24</m:t>
          </m:r>
        </m:oMath>
      </m:oMathPara>
    </w:p>
    <w:p w:rsidR="00750FC0" w:rsidRDefault="006C1477" w:rsidP="00750FC0">
      <w:pPr>
        <w:ind w:left="720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lang w:bidi="ar-SA"/>
        </w:rPr>
        <w:pict>
          <v:shape id="_x0000_s1070" type="#_x0000_t62" style="position:absolute;left:0;text-align:left;margin-left:142.25pt;margin-top:20.3pt;width:293.4pt;height:29.45pt;z-index:251711488" adj="-1145,11075" strokeweight="3pt">
            <v:stroke linestyle="thinThin"/>
            <v:textbox>
              <w:txbxContent>
                <w:p w:rsidR="00750FC0" w:rsidRPr="009E3EB5" w:rsidRDefault="00750FC0" w:rsidP="00750FC0">
                  <w:pPr>
                    <w:rPr>
                      <w:sz w:val="36"/>
                      <w:szCs w:val="36"/>
                    </w:rPr>
                  </w:pPr>
                  <w:r w:rsidRPr="009E3EB5">
                    <w:rPr>
                      <w:sz w:val="36"/>
                      <w:szCs w:val="36"/>
                    </w:rPr>
                    <w:t>Compare this to the critical value</w:t>
                  </w:r>
                </w:p>
              </w:txbxContent>
            </v:textbox>
          </v:shape>
        </w:pict>
      </w:r>
    </w:p>
    <w:p w:rsidR="00750FC0" w:rsidRDefault="006C1477" w:rsidP="00750FC0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</m:oMath>
      <w:r w:rsidR="00996934">
        <w:rPr>
          <w:rFonts w:eastAsiaTheme="minorEastAsia"/>
          <w:sz w:val="36"/>
          <w:szCs w:val="36"/>
        </w:rPr>
        <w:t xml:space="preserve"> 1.43</w:t>
      </w:r>
    </w:p>
    <w:p w:rsidR="00750FC0" w:rsidRDefault="00750FC0" w:rsidP="00750FC0">
      <w:pPr>
        <w:ind w:left="720"/>
        <w:rPr>
          <w:rFonts w:eastAsiaTheme="minorEastAsia"/>
          <w:sz w:val="36"/>
          <w:szCs w:val="36"/>
        </w:rPr>
      </w:pPr>
    </w:p>
    <w:p w:rsidR="00750FC0" w:rsidRPr="0080529A" w:rsidRDefault="00750FC0" w:rsidP="00750FC0">
      <w:pPr>
        <w:ind w:left="720"/>
        <w:rPr>
          <w:sz w:val="36"/>
          <w:szCs w:val="36"/>
        </w:rPr>
      </w:pPr>
    </w:p>
    <w:p w:rsidR="00750FC0" w:rsidRDefault="00750FC0" w:rsidP="00750FC0">
      <w:pPr>
        <w:pStyle w:val="ListParagraph"/>
        <w:numPr>
          <w:ilvl w:val="0"/>
          <w:numId w:val="1"/>
        </w:numPr>
      </w:pPr>
      <w:r>
        <w:t>Make the decision:</w:t>
      </w:r>
    </w:p>
    <w:p w:rsidR="00750FC0" w:rsidRDefault="00750FC0" w:rsidP="00750FC0">
      <w:pPr>
        <w:ind w:left="720"/>
      </w:pPr>
      <w:r>
        <w:t xml:space="preserve">Accept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since the computed value </w:t>
      </w:r>
      <w:r w:rsidR="008F583E">
        <w:rPr>
          <w:rFonts w:eastAsiaTheme="minorEastAsia"/>
        </w:rPr>
        <w:t>is less</w:t>
      </w:r>
      <w:r>
        <w:rPr>
          <w:rFonts w:eastAsiaTheme="minorEastAsia"/>
        </w:rPr>
        <w:t xml:space="preserve"> than the critical value.</w:t>
      </w:r>
    </w:p>
    <w:p w:rsidR="00750FC0" w:rsidRDefault="00750FC0" w:rsidP="00750FC0">
      <w:pPr>
        <w:pStyle w:val="ListParagraph"/>
        <w:numPr>
          <w:ilvl w:val="0"/>
          <w:numId w:val="1"/>
        </w:numPr>
      </w:pPr>
      <w:r>
        <w:t>Summarize the result:</w:t>
      </w:r>
    </w:p>
    <w:p w:rsidR="008F583E" w:rsidRDefault="008F583E" w:rsidP="008F583E">
      <w:pPr>
        <w:ind w:firstLine="720"/>
        <w:rPr>
          <w:rFonts w:eastAsiaTheme="minorEastAsia"/>
        </w:rPr>
      </w:pPr>
      <w:r>
        <w:rPr>
          <w:rFonts w:eastAsiaTheme="minorEastAsia"/>
        </w:rPr>
        <w:t>ABS News has the following reports on genetically modified food:</w:t>
      </w:r>
    </w:p>
    <w:p w:rsidR="008F583E" w:rsidRPr="004270E0" w:rsidRDefault="008F583E" w:rsidP="008F583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35% felt it was safe to eat</w:t>
      </w:r>
    </w:p>
    <w:p w:rsidR="008F583E" w:rsidRPr="004270E0" w:rsidRDefault="008F583E" w:rsidP="008F583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52% felt it was not safe</w:t>
      </w:r>
    </w:p>
    <w:p w:rsidR="008F583E" w:rsidRPr="004270E0" w:rsidRDefault="008F583E" w:rsidP="008F583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13% had no opinion</w:t>
      </w:r>
    </w:p>
    <w:p w:rsidR="00750FC0" w:rsidRPr="001D6A45" w:rsidRDefault="00750FC0" w:rsidP="00750FC0">
      <w:pPr>
        <w:ind w:left="720"/>
        <w:rPr>
          <w:rFonts w:eastAsiaTheme="minorEastAsia"/>
        </w:rPr>
      </w:pPr>
    </w:p>
    <w:p w:rsidR="00750FC0" w:rsidRDefault="00750FC0" w:rsidP="00750FC0">
      <w:pPr>
        <w:ind w:left="720"/>
      </w:pPr>
    </w:p>
    <w:p w:rsidR="00750FC0" w:rsidRDefault="00750FC0" w:rsidP="00750FC0"/>
    <w:p w:rsidR="00750FC0" w:rsidRDefault="00750FC0" w:rsidP="00750FC0"/>
    <w:p w:rsidR="00750FC0" w:rsidRDefault="00750FC0" w:rsidP="00750FC0"/>
    <w:p w:rsidR="00750FC0" w:rsidRDefault="00750FC0"/>
    <w:sectPr w:rsidR="00750FC0" w:rsidSect="00B85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8501"/>
      </v:shape>
    </w:pict>
  </w:numPicBullet>
  <w:abstractNum w:abstractNumId="0">
    <w:nsid w:val="11C31828"/>
    <w:multiLevelType w:val="hybridMultilevel"/>
    <w:tmpl w:val="A176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A7B41"/>
    <w:multiLevelType w:val="hybridMultilevel"/>
    <w:tmpl w:val="403C9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B3F26"/>
    <w:multiLevelType w:val="hybridMultilevel"/>
    <w:tmpl w:val="AA26F4C8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234C"/>
    <w:rsid w:val="00044F51"/>
    <w:rsid w:val="00057D1D"/>
    <w:rsid w:val="001D00D4"/>
    <w:rsid w:val="00240F12"/>
    <w:rsid w:val="0027689C"/>
    <w:rsid w:val="002B2E49"/>
    <w:rsid w:val="003243FC"/>
    <w:rsid w:val="003E6197"/>
    <w:rsid w:val="00427609"/>
    <w:rsid w:val="00495F46"/>
    <w:rsid w:val="005A254A"/>
    <w:rsid w:val="005C4584"/>
    <w:rsid w:val="006B7A3A"/>
    <w:rsid w:val="006C1477"/>
    <w:rsid w:val="00750FC0"/>
    <w:rsid w:val="007F4A57"/>
    <w:rsid w:val="0081045E"/>
    <w:rsid w:val="008F583E"/>
    <w:rsid w:val="00973D60"/>
    <w:rsid w:val="00992EA1"/>
    <w:rsid w:val="00996934"/>
    <w:rsid w:val="00A618B3"/>
    <w:rsid w:val="00B71275"/>
    <w:rsid w:val="00B90A20"/>
    <w:rsid w:val="00BA465B"/>
    <w:rsid w:val="00D562D2"/>
    <w:rsid w:val="00E53A9A"/>
    <w:rsid w:val="00F0234C"/>
    <w:rsid w:val="00F757F6"/>
    <w:rsid w:val="00F9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allout" idref="#_x0000_s1026"/>
        <o:r id="V:Rule2" type="callout" idref="#_x0000_s1027"/>
        <o:r id="V:Rule7" type="callout" idref="#_x0000_s1036"/>
        <o:r id="V:Rule8" type="callout" idref="#_x0000_s1030"/>
        <o:r id="V:Rule9" type="callout" idref="#_x0000_s1058"/>
        <o:r id="V:Rule10" type="callout" idref="#_x0000_s1031"/>
        <o:r id="V:Rule12" type="callout" idref="#_x0000_s1040"/>
        <o:r id="V:Rule13" type="callout" idref="#_x0000_s1041"/>
        <o:r id="V:Rule18" type="callout" idref="#_x0000_s1050"/>
        <o:r id="V:Rule19" type="callout" idref="#_x0000_s1044"/>
        <o:r id="V:Rule20" type="callout" idref="#_x0000_s1064"/>
        <o:r id="V:Rule21" type="callout" idref="#_x0000_s1045"/>
        <o:r id="V:Rule22" type="callout" idref="#_x0000_s1065"/>
        <o:r id="V:Rule23" type="callout" idref="#_x0000_s1066"/>
        <o:r id="V:Rule27" type="callout" idref="#_x0000_s1087"/>
        <o:r id="V:Rule28" type="callout" idref="#_x0000_s1069"/>
        <o:r id="V:Rule29" type="callout" idref="#_x0000_s1092"/>
        <o:r id="V:Rule30" type="callout" idref="#_x0000_s1070"/>
        <o:r id="V:Rule31" type="connector" idref="#_x0000_s1034"/>
        <o:r id="V:Rule32" type="connector" idref="#_x0000_s1049"/>
        <o:r id="V:Rule33" type="connector" idref="#_x0000_s1033"/>
        <o:r id="V:Rule34" type="connector" idref="#_x0000_s1085"/>
        <o:r id="V:Rule35" type="connector" idref="#_x0000_s1032"/>
        <o:r id="V:Rule36" type="connector" idref="#_x0000_s1084"/>
        <o:r id="V:Rule37" type="connector" idref="#_x0000_s1048"/>
        <o:r id="V:Rule38" type="connector" idref="#_x0000_s1035"/>
        <o:r id="V:Rule39" type="connector" idref="#_x0000_s1047"/>
        <o:r id="V:Rule40" type="connector" idref="#_x0000_s1059"/>
        <o:r id="V:Rule41" type="connector" idref="#_x0000_s1046"/>
        <o:r id="V:Rule42" type="connector" idref="#_x0000_s1083"/>
      </o:rules>
    </o:shapelayout>
  </w:shapeDefaults>
  <w:decimalSymbol w:val="."/>
  <w:listSeparator w:val=","/>
  <w15:docId w15:val="{ED747C28-48C8-4854-B957-34C90F54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TableGrid">
    <w:name w:val="Table Grid"/>
    <w:basedOn w:val="TableNormal"/>
    <w:uiPriority w:val="59"/>
    <w:rsid w:val="00F0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2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26</cp:revision>
  <dcterms:created xsi:type="dcterms:W3CDTF">2011-04-10T20:30:00Z</dcterms:created>
  <dcterms:modified xsi:type="dcterms:W3CDTF">2015-02-07T00:16:00Z</dcterms:modified>
</cp:coreProperties>
</file>